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6C23B" w14:textId="3AE23164" w:rsidR="00911C89" w:rsidRPr="00326880" w:rsidRDefault="006422CA" w:rsidP="002F0BF7">
      <w:pPr>
        <w:jc w:val="center"/>
        <w:rPr>
          <w:b/>
          <w:i/>
          <w:smallCaps/>
          <w:lang w:val="fr-CA"/>
        </w:rPr>
      </w:pPr>
      <w:r w:rsidRPr="00326880">
        <w:rPr>
          <w:b/>
          <w:smallCaps/>
          <w:lang w:val="fr-CA"/>
        </w:rPr>
        <w:t xml:space="preserve">Planification stratégique </w:t>
      </w:r>
      <w:r w:rsidR="002F0BF7" w:rsidRPr="00326880">
        <w:rPr>
          <w:b/>
          <w:smallCaps/>
          <w:lang w:val="fr-CA"/>
        </w:rPr>
        <w:t>2014</w:t>
      </w:r>
      <w:r w:rsidRPr="00326880">
        <w:rPr>
          <w:b/>
          <w:smallCaps/>
          <w:lang w:val="fr-CA"/>
        </w:rPr>
        <w:t xml:space="preserve"> - </w:t>
      </w:r>
      <w:r w:rsidR="002F0BF7" w:rsidRPr="00326880">
        <w:rPr>
          <w:b/>
          <w:smallCaps/>
          <w:lang w:val="fr-CA"/>
        </w:rPr>
        <w:t xml:space="preserve">2018 </w:t>
      </w:r>
    </w:p>
    <w:p w14:paraId="66F61790" w14:textId="77777777" w:rsidR="00911C89" w:rsidRPr="00326880" w:rsidRDefault="00911C89">
      <w:pPr>
        <w:rPr>
          <w:lang w:val="fr-CA"/>
        </w:rPr>
      </w:pPr>
    </w:p>
    <w:p w14:paraId="076D832A" w14:textId="77777777" w:rsidR="00FE1F26" w:rsidRPr="00326880" w:rsidRDefault="00FE1F26" w:rsidP="00FE1F26">
      <w:pPr>
        <w:rPr>
          <w:lang w:val="fr-CA"/>
        </w:rPr>
      </w:pPr>
      <w:r w:rsidRPr="00326880">
        <w:rPr>
          <w:lang w:val="fr-CA"/>
        </w:rPr>
        <w:t>VISION</w:t>
      </w:r>
    </w:p>
    <w:p w14:paraId="0F4D991C" w14:textId="18B96FAA" w:rsidR="00FE1F26" w:rsidRPr="00326880" w:rsidRDefault="00F4604F" w:rsidP="00FE1F26">
      <w:pPr>
        <w:rPr>
          <w:lang w:val="fr-CA"/>
        </w:rPr>
      </w:pPr>
      <w:r w:rsidRPr="00202E0D">
        <w:rPr>
          <w:lang w:val="fr-CA"/>
        </w:rPr>
        <w:t xml:space="preserve">La vision de l’ABSC / CHLA consiste </w:t>
      </w:r>
      <w:r w:rsidRPr="00326880">
        <w:rPr>
          <w:lang w:val="fr-CA"/>
        </w:rPr>
        <w:t>à</w:t>
      </w:r>
      <w:r w:rsidRPr="00202E0D">
        <w:rPr>
          <w:lang w:val="fr-CA"/>
        </w:rPr>
        <w:t xml:space="preserve"> a</w:t>
      </w:r>
      <w:r w:rsidR="006422CA" w:rsidRPr="00326880">
        <w:rPr>
          <w:lang w:val="fr-CA"/>
        </w:rPr>
        <w:t>méliorer</w:t>
      </w:r>
      <w:r w:rsidR="00585F59">
        <w:rPr>
          <w:lang w:val="fr-CA"/>
        </w:rPr>
        <w:t xml:space="preserve"> </w:t>
      </w:r>
      <w:r w:rsidR="006422CA" w:rsidRPr="00326880">
        <w:rPr>
          <w:lang w:val="fr-CA"/>
        </w:rPr>
        <w:t>les soins de santé ainsi que la qualité de la reche</w:t>
      </w:r>
      <w:r w:rsidR="006422CA" w:rsidRPr="00202E0D">
        <w:rPr>
          <w:lang w:val="fr-CA"/>
        </w:rPr>
        <w:t>rche en santé au Canada en s’appuyant sur l’information de la plus haute qualité.  En</w:t>
      </w:r>
      <w:r w:rsidR="006422CA" w:rsidRPr="00326880">
        <w:rPr>
          <w:lang w:val="fr-CA"/>
        </w:rPr>
        <w:t xml:space="preserve">semble nous réaliserons cette vision en misant sur notre Mission et en </w:t>
      </w:r>
      <w:r w:rsidR="006422CA" w:rsidRPr="00202E0D">
        <w:rPr>
          <w:lang w:val="fr-CA"/>
        </w:rPr>
        <w:t xml:space="preserve">focalisant sur nos </w:t>
      </w:r>
      <w:r w:rsidRPr="00202E0D">
        <w:rPr>
          <w:lang w:val="fr-CA"/>
        </w:rPr>
        <w:t>O</w:t>
      </w:r>
      <w:r w:rsidR="006422CA" w:rsidRPr="00202E0D">
        <w:rPr>
          <w:lang w:val="fr-CA"/>
        </w:rPr>
        <w:t xml:space="preserve">bjectifs. </w:t>
      </w:r>
    </w:p>
    <w:p w14:paraId="0E0A2166" w14:textId="77777777" w:rsidR="00FE1F26" w:rsidRPr="00326880" w:rsidRDefault="00FE1F26">
      <w:pPr>
        <w:rPr>
          <w:lang w:val="fr-CA"/>
        </w:rPr>
      </w:pPr>
    </w:p>
    <w:p w14:paraId="09F2F01E" w14:textId="77777777" w:rsidR="00911C89" w:rsidRPr="00326880" w:rsidRDefault="00911C89">
      <w:pPr>
        <w:rPr>
          <w:lang w:val="fr-CA"/>
        </w:rPr>
      </w:pPr>
      <w:r w:rsidRPr="00326880">
        <w:rPr>
          <w:lang w:val="fr-CA"/>
        </w:rPr>
        <w:t>MISSION</w:t>
      </w:r>
    </w:p>
    <w:p w14:paraId="3FFCEC7C" w14:textId="77777777" w:rsidR="00F4604F" w:rsidRPr="00326880" w:rsidRDefault="00F4604F">
      <w:pPr>
        <w:rPr>
          <w:lang w:val="fr-CA"/>
        </w:rPr>
      </w:pPr>
      <w:r w:rsidRPr="00326880">
        <w:rPr>
          <w:lang w:val="fr-CA"/>
        </w:rPr>
        <w:t>L’ABSC / CHLA a pour mission de guider les bibliothécaires et les spécialistes de l’information en santé vers l’excellence grâce au perfectionnement professionnel, au réseautage et à la représentation.</w:t>
      </w:r>
    </w:p>
    <w:p w14:paraId="2DBEC11E" w14:textId="77777777" w:rsidR="00F4604F" w:rsidRPr="00202E0D" w:rsidRDefault="00F4604F">
      <w:pPr>
        <w:rPr>
          <w:rFonts w:ascii="Verdana" w:hAnsi="Verdana"/>
          <w:color w:val="001E41"/>
          <w:sz w:val="18"/>
          <w:szCs w:val="18"/>
          <w:shd w:val="clear" w:color="auto" w:fill="FFFFFF"/>
          <w:lang w:val="fr-CA"/>
        </w:rPr>
      </w:pPr>
    </w:p>
    <w:p w14:paraId="7F61AD5E" w14:textId="71774C91" w:rsidR="00911C89" w:rsidRPr="00326880" w:rsidRDefault="00F4604F">
      <w:pPr>
        <w:rPr>
          <w:lang w:val="fr-CA"/>
        </w:rPr>
      </w:pPr>
      <w:r w:rsidRPr="00326880">
        <w:rPr>
          <w:lang w:val="fr-CA"/>
        </w:rPr>
        <w:t xml:space="preserve">ORIENTATION STRATÉGIQUE </w:t>
      </w:r>
    </w:p>
    <w:p w14:paraId="65A8DF87" w14:textId="7828BFDF" w:rsidR="002F0BF7" w:rsidRPr="00326880" w:rsidRDefault="00F4604F">
      <w:pPr>
        <w:rPr>
          <w:lang w:val="fr-CA"/>
        </w:rPr>
      </w:pPr>
      <w:r w:rsidRPr="00326880">
        <w:rPr>
          <w:lang w:val="fr-CA"/>
        </w:rPr>
        <w:t xml:space="preserve">Notre orientation stratégique se définit en </w:t>
      </w:r>
      <w:r w:rsidR="009D51A4" w:rsidRPr="00326880">
        <w:rPr>
          <w:lang w:val="fr-CA"/>
        </w:rPr>
        <w:t>tenant compte d</w:t>
      </w:r>
      <w:r w:rsidRPr="00326880">
        <w:rPr>
          <w:lang w:val="fr-CA"/>
        </w:rPr>
        <w:t xml:space="preserve">es </w:t>
      </w:r>
      <w:r w:rsidR="009D51A4" w:rsidRPr="00326880">
        <w:rPr>
          <w:lang w:val="fr-CA"/>
        </w:rPr>
        <w:t>changements constants du domaine de l’information, de c</w:t>
      </w:r>
      <w:r w:rsidR="009D51A4" w:rsidRPr="00202E0D">
        <w:rPr>
          <w:lang w:val="fr-CA"/>
        </w:rPr>
        <w:t xml:space="preserve">e que nous avons appris </w:t>
      </w:r>
      <w:r w:rsidR="006F6968" w:rsidRPr="00202E0D">
        <w:rPr>
          <w:lang w:val="fr-CA"/>
        </w:rPr>
        <w:t xml:space="preserve">grâce au </w:t>
      </w:r>
      <w:r w:rsidR="009D51A4" w:rsidRPr="00202E0D">
        <w:rPr>
          <w:lang w:val="fr-CA"/>
        </w:rPr>
        <w:t>sondage de 2013 auprès des membres, ainsi que de l’</w:t>
      </w:r>
      <w:r w:rsidR="009D51A4" w:rsidRPr="00326880">
        <w:rPr>
          <w:lang w:val="fr-CA"/>
        </w:rPr>
        <w:t>analyse FFPM</w:t>
      </w:r>
      <w:r w:rsidR="009D51A4" w:rsidRPr="00202E0D">
        <w:rPr>
          <w:lang w:val="fr-CA"/>
        </w:rPr>
        <w:t xml:space="preserve"> (</w:t>
      </w:r>
      <w:r w:rsidR="009D51A4" w:rsidRPr="00326880">
        <w:rPr>
          <w:lang w:val="fr-CA"/>
        </w:rPr>
        <w:t>forces, faiblesses, possibilités, menaces)</w:t>
      </w:r>
      <w:r w:rsidR="009D51A4" w:rsidRPr="00202E0D">
        <w:rPr>
          <w:lang w:val="fr-CA"/>
        </w:rPr>
        <w:t xml:space="preserve"> menée par l</w:t>
      </w:r>
      <w:r w:rsidR="00F04F55" w:rsidRPr="00202E0D">
        <w:rPr>
          <w:lang w:val="fr-CA"/>
        </w:rPr>
        <w:t>e</w:t>
      </w:r>
      <w:r w:rsidR="009D51A4" w:rsidRPr="00202E0D">
        <w:rPr>
          <w:lang w:val="fr-CA"/>
        </w:rPr>
        <w:t xml:space="preserve"> conseil d’administration en 2013. </w:t>
      </w:r>
      <w:r w:rsidR="009D51A4" w:rsidRPr="00326880">
        <w:rPr>
          <w:lang w:val="fr-CA"/>
        </w:rPr>
        <w:t xml:space="preserve">Le tout se </w:t>
      </w:r>
      <w:r w:rsidR="006F6968" w:rsidRPr="00202E0D">
        <w:rPr>
          <w:lang w:val="fr-CA"/>
        </w:rPr>
        <w:t xml:space="preserve">situant </w:t>
      </w:r>
      <w:r w:rsidR="009D51A4" w:rsidRPr="00326880">
        <w:rPr>
          <w:lang w:val="fr-CA"/>
        </w:rPr>
        <w:t xml:space="preserve">dans le contexte de notre Vision qui consiste </w:t>
      </w:r>
      <w:r w:rsidR="006F6968" w:rsidRPr="00326880">
        <w:rPr>
          <w:lang w:val="fr-CA"/>
        </w:rPr>
        <w:t>à améliorer</w:t>
      </w:r>
      <w:r w:rsidR="00585F59">
        <w:rPr>
          <w:lang w:val="fr-CA"/>
        </w:rPr>
        <w:t xml:space="preserve"> </w:t>
      </w:r>
      <w:r w:rsidR="006F6968" w:rsidRPr="00326880">
        <w:rPr>
          <w:lang w:val="fr-CA"/>
        </w:rPr>
        <w:t xml:space="preserve">les soins de santé et la qualité de la recherche en santé au Canada. </w:t>
      </w:r>
      <w:r w:rsidR="006F6968" w:rsidRPr="00202E0D">
        <w:rPr>
          <w:lang w:val="fr-CA"/>
        </w:rPr>
        <w:t xml:space="preserve"> Notre orientation stratégique est centrée sur la façon d’appuyer nos membres et nos partenaires en vue d’un effet positif sur les soins de santé des Canadiennes et des Canadiens quotidiennement – aujourd’hui, demain et pour l’avenir. Tout en continuant à respecter ses racines et ses traditions, l’Association se doit d’aller de l’avant progressivement et avec confiance dans le but d’assurer à ses membres les services et le soutien dont ils ont besoin pour réussir </w:t>
      </w:r>
      <w:r w:rsidR="00F04F55" w:rsidRPr="00202E0D">
        <w:rPr>
          <w:lang w:val="fr-CA"/>
        </w:rPr>
        <w:t xml:space="preserve">leur avenir. </w:t>
      </w:r>
    </w:p>
    <w:p w14:paraId="40C66F5B" w14:textId="77777777" w:rsidR="002F0BF7" w:rsidRPr="00326880" w:rsidRDefault="002F0BF7">
      <w:pPr>
        <w:rPr>
          <w:lang w:val="fr-CA"/>
        </w:rPr>
      </w:pPr>
    </w:p>
    <w:p w14:paraId="17AAD824" w14:textId="4E55CD17" w:rsidR="002F0BF7" w:rsidRPr="00326880" w:rsidRDefault="00F04F55">
      <w:pPr>
        <w:rPr>
          <w:lang w:val="fr-CA"/>
        </w:rPr>
      </w:pPr>
      <w:r w:rsidRPr="00202E0D">
        <w:rPr>
          <w:lang w:val="fr-CA"/>
        </w:rPr>
        <w:t xml:space="preserve">PRINCIPES DIRECTEURS </w:t>
      </w:r>
    </w:p>
    <w:p w14:paraId="41FB16D9" w14:textId="414D2C11" w:rsidR="00B34F17" w:rsidRPr="00326880" w:rsidRDefault="00F04F55" w:rsidP="00B34F17">
      <w:pPr>
        <w:rPr>
          <w:lang w:val="fr-CA"/>
        </w:rPr>
      </w:pPr>
      <w:r w:rsidRPr="00202E0D">
        <w:rPr>
          <w:lang w:val="fr-CA"/>
        </w:rPr>
        <w:t>Chaque obje</w:t>
      </w:r>
      <w:r w:rsidRPr="00326880">
        <w:rPr>
          <w:lang w:val="fr-CA"/>
        </w:rPr>
        <w:t>ctif stratégique a été jugé quant à</w:t>
      </w:r>
      <w:r w:rsidR="005856A0" w:rsidRPr="00202E0D">
        <w:rPr>
          <w:lang w:val="fr-CA"/>
        </w:rPr>
        <w:t xml:space="preserve"> </w:t>
      </w:r>
      <w:r w:rsidRPr="00326880">
        <w:rPr>
          <w:lang w:val="fr-CA"/>
        </w:rPr>
        <w:t xml:space="preserve">: </w:t>
      </w:r>
    </w:p>
    <w:p w14:paraId="7599B819" w14:textId="4A1C994D" w:rsidR="00B34F17" w:rsidRPr="00326880" w:rsidRDefault="005856A0" w:rsidP="00B34F17">
      <w:pPr>
        <w:pStyle w:val="Paragraphedeliste"/>
        <w:numPr>
          <w:ilvl w:val="0"/>
          <w:numId w:val="4"/>
        </w:numPr>
        <w:ind w:firstLine="66"/>
        <w:rPr>
          <w:lang w:val="fr-CA"/>
        </w:rPr>
      </w:pPr>
      <w:r w:rsidRPr="00202E0D">
        <w:rPr>
          <w:lang w:val="fr-CA"/>
        </w:rPr>
        <w:t>Sa capacité à r</w:t>
      </w:r>
      <w:r w:rsidR="00F04F55" w:rsidRPr="00202E0D">
        <w:rPr>
          <w:lang w:val="fr-CA"/>
        </w:rPr>
        <w:t>enforcer les membres ;</w:t>
      </w:r>
      <w:r w:rsidR="00B34F17" w:rsidRPr="00326880">
        <w:rPr>
          <w:lang w:val="fr-CA"/>
        </w:rPr>
        <w:t xml:space="preserve"> </w:t>
      </w:r>
    </w:p>
    <w:p w14:paraId="574F89DC" w14:textId="0B30B267" w:rsidR="00B34F17" w:rsidRPr="00326880" w:rsidRDefault="00F04F55" w:rsidP="00B34F17">
      <w:pPr>
        <w:pStyle w:val="Paragraphedeliste"/>
        <w:numPr>
          <w:ilvl w:val="0"/>
          <w:numId w:val="4"/>
        </w:numPr>
        <w:ind w:firstLine="66"/>
        <w:rPr>
          <w:lang w:val="fr-CA"/>
        </w:rPr>
      </w:pPr>
      <w:r w:rsidRPr="00202E0D">
        <w:rPr>
          <w:lang w:val="fr-CA"/>
        </w:rPr>
        <w:t>Sa</w:t>
      </w:r>
      <w:r w:rsidRPr="00326880">
        <w:rPr>
          <w:lang w:val="fr-CA"/>
        </w:rPr>
        <w:t xml:space="preserve"> durabilité tant en termes financiers qu’en engagement bénévole ; </w:t>
      </w:r>
      <w:r w:rsidR="00B34F17" w:rsidRPr="00326880">
        <w:rPr>
          <w:lang w:val="fr-CA"/>
        </w:rPr>
        <w:t xml:space="preserve"> </w:t>
      </w:r>
    </w:p>
    <w:p w14:paraId="44A05D30" w14:textId="2E8EC28B" w:rsidR="00B34F17" w:rsidRPr="00326880" w:rsidRDefault="005856A0" w:rsidP="00B34F17">
      <w:pPr>
        <w:pStyle w:val="Paragraphedeliste"/>
        <w:numPr>
          <w:ilvl w:val="0"/>
          <w:numId w:val="4"/>
        </w:numPr>
        <w:ind w:firstLine="66"/>
        <w:rPr>
          <w:lang w:val="fr-CA"/>
        </w:rPr>
      </w:pPr>
      <w:r w:rsidRPr="00202E0D">
        <w:rPr>
          <w:lang w:val="fr-CA"/>
        </w:rPr>
        <w:t>Sa capacité à s</w:t>
      </w:r>
      <w:r w:rsidR="00D932D9" w:rsidRPr="00202E0D">
        <w:rPr>
          <w:lang w:val="fr-CA"/>
        </w:rPr>
        <w:t xml:space="preserve">’aligner avec la Vision ; et </w:t>
      </w:r>
    </w:p>
    <w:p w14:paraId="1AEEF059" w14:textId="2463C07B" w:rsidR="00B34F17" w:rsidRPr="00326880" w:rsidRDefault="005856A0" w:rsidP="00B34F17">
      <w:pPr>
        <w:pStyle w:val="Paragraphedeliste"/>
        <w:numPr>
          <w:ilvl w:val="0"/>
          <w:numId w:val="4"/>
        </w:numPr>
        <w:ind w:firstLine="66"/>
        <w:rPr>
          <w:lang w:val="fr-CA"/>
        </w:rPr>
      </w:pPr>
      <w:r w:rsidRPr="00202E0D">
        <w:rPr>
          <w:lang w:val="fr-CA"/>
        </w:rPr>
        <w:t xml:space="preserve">Sa capacité à s’adapter </w:t>
      </w:r>
      <w:r w:rsidR="00D932D9" w:rsidRPr="00202E0D">
        <w:rPr>
          <w:lang w:val="fr-CA"/>
        </w:rPr>
        <w:t>aux tendances et aux développements</w:t>
      </w:r>
      <w:r w:rsidR="00911C89" w:rsidRPr="00326880">
        <w:rPr>
          <w:lang w:val="fr-CA"/>
        </w:rPr>
        <w:t>.</w:t>
      </w:r>
      <w:r w:rsidR="00DA6A9C" w:rsidRPr="00326880">
        <w:rPr>
          <w:lang w:val="fr-CA"/>
        </w:rPr>
        <w:t xml:space="preserve"> </w:t>
      </w:r>
    </w:p>
    <w:p w14:paraId="7125A4D0" w14:textId="77777777" w:rsidR="00B34F17" w:rsidRPr="00326880" w:rsidRDefault="00B34F17">
      <w:pPr>
        <w:rPr>
          <w:lang w:val="fr-CA"/>
        </w:rPr>
      </w:pPr>
    </w:p>
    <w:p w14:paraId="6144F69E" w14:textId="07927C70" w:rsidR="00911C89" w:rsidRPr="00326880" w:rsidRDefault="00E95D4C">
      <w:pPr>
        <w:rPr>
          <w:lang w:val="fr-CA"/>
        </w:rPr>
      </w:pPr>
      <w:r w:rsidRPr="00202E0D">
        <w:rPr>
          <w:lang w:val="fr-CA"/>
        </w:rPr>
        <w:t>Ce</w:t>
      </w:r>
      <w:r w:rsidRPr="00326880">
        <w:rPr>
          <w:lang w:val="fr-CA"/>
        </w:rPr>
        <w:t>s principes guideront et étaieront les d</w:t>
      </w:r>
      <w:r w:rsidRPr="00202E0D">
        <w:rPr>
          <w:lang w:val="fr-CA"/>
        </w:rPr>
        <w:t>é</w:t>
      </w:r>
      <w:r w:rsidRPr="00326880">
        <w:rPr>
          <w:lang w:val="fr-CA"/>
        </w:rPr>
        <w:t>cision</w:t>
      </w:r>
      <w:r w:rsidRPr="00202E0D">
        <w:rPr>
          <w:lang w:val="fr-CA"/>
        </w:rPr>
        <w:t>s</w:t>
      </w:r>
      <w:r w:rsidRPr="00326880">
        <w:rPr>
          <w:lang w:val="fr-CA"/>
        </w:rPr>
        <w:t xml:space="preserve"> à venir du </w:t>
      </w:r>
      <w:r w:rsidRPr="00202E0D">
        <w:rPr>
          <w:lang w:val="fr-CA"/>
        </w:rPr>
        <w:t xml:space="preserve">conseil d’administration. </w:t>
      </w:r>
    </w:p>
    <w:p w14:paraId="2DB5F4D3" w14:textId="77777777" w:rsidR="00911C89" w:rsidRPr="00326880" w:rsidRDefault="00911C89">
      <w:pPr>
        <w:rPr>
          <w:lang w:val="fr-CA"/>
        </w:rPr>
      </w:pPr>
    </w:p>
    <w:p w14:paraId="3AB5905E" w14:textId="19BC955A" w:rsidR="00150CFE" w:rsidRPr="00326880" w:rsidRDefault="00E95D4C">
      <w:pPr>
        <w:rPr>
          <w:b/>
          <w:lang w:val="fr-CA"/>
        </w:rPr>
      </w:pPr>
      <w:r w:rsidRPr="00202E0D">
        <w:rPr>
          <w:b/>
          <w:lang w:val="fr-CA"/>
        </w:rPr>
        <w:t xml:space="preserve">PLAN STRATÉGIQUE </w:t>
      </w:r>
    </w:p>
    <w:p w14:paraId="6936595B" w14:textId="77777777" w:rsidR="00150CFE" w:rsidRPr="00326880" w:rsidRDefault="00150CFE">
      <w:pPr>
        <w:rPr>
          <w:lang w:val="fr-CA"/>
        </w:rPr>
      </w:pPr>
    </w:p>
    <w:p w14:paraId="5415F33C" w14:textId="1851D82F" w:rsidR="000A5588" w:rsidRPr="00326880" w:rsidRDefault="00A27CB8">
      <w:pPr>
        <w:rPr>
          <w:lang w:val="fr-CA"/>
        </w:rPr>
      </w:pPr>
      <w:r w:rsidRPr="00326880">
        <w:rPr>
          <w:lang w:val="fr-CA"/>
        </w:rPr>
        <w:t>Nos trois objectifs très important</w:t>
      </w:r>
      <w:r w:rsidR="00A36A48" w:rsidRPr="00326880">
        <w:rPr>
          <w:lang w:val="fr-CA"/>
        </w:rPr>
        <w:t>s</w:t>
      </w:r>
      <w:r w:rsidRPr="00326880">
        <w:rPr>
          <w:lang w:val="fr-CA"/>
        </w:rPr>
        <w:t xml:space="preserve"> pour les cinq prochaines années sont : </w:t>
      </w:r>
    </w:p>
    <w:p w14:paraId="6270393E" w14:textId="77777777" w:rsidR="00150CFE" w:rsidRPr="00326880" w:rsidRDefault="00150CFE">
      <w:pPr>
        <w:rPr>
          <w:lang w:val="fr-CA"/>
        </w:rPr>
      </w:pPr>
    </w:p>
    <w:p w14:paraId="569C9C06" w14:textId="10082530" w:rsidR="00911C89" w:rsidRPr="00326880" w:rsidRDefault="00A36A48" w:rsidP="0050278F">
      <w:pPr>
        <w:pStyle w:val="Paragraphedeliste"/>
        <w:numPr>
          <w:ilvl w:val="0"/>
          <w:numId w:val="5"/>
        </w:numPr>
        <w:ind w:left="270" w:hanging="270"/>
        <w:rPr>
          <w:b/>
          <w:lang w:val="fr-CA"/>
        </w:rPr>
      </w:pPr>
      <w:r w:rsidRPr="00202E0D">
        <w:rPr>
          <w:b/>
          <w:lang w:val="fr-CA"/>
        </w:rPr>
        <w:t>Assurer la viabilité de l’Association</w:t>
      </w:r>
    </w:p>
    <w:p w14:paraId="4F8194B0" w14:textId="77777777" w:rsidR="004D1F90" w:rsidRPr="00326880" w:rsidRDefault="004D1F90" w:rsidP="00B34F17">
      <w:pPr>
        <w:ind w:left="142"/>
        <w:rPr>
          <w:lang w:val="fr-CA"/>
        </w:rPr>
      </w:pPr>
    </w:p>
    <w:p w14:paraId="511A87F7" w14:textId="010EBFD8" w:rsidR="00911C89" w:rsidRPr="00326880" w:rsidRDefault="00A36A48" w:rsidP="00DE7BC4">
      <w:pPr>
        <w:ind w:left="270"/>
        <w:rPr>
          <w:lang w:val="fr-CA"/>
        </w:rPr>
      </w:pPr>
      <w:r w:rsidRPr="00202E0D">
        <w:rPr>
          <w:lang w:val="fr-CA"/>
        </w:rPr>
        <w:lastRenderedPageBreak/>
        <w:t>Ob</w:t>
      </w:r>
      <w:r w:rsidRPr="00326880">
        <w:rPr>
          <w:lang w:val="fr-CA"/>
        </w:rPr>
        <w:t>jectif :</w:t>
      </w:r>
      <w:r w:rsidR="00F93C43" w:rsidRPr="00326880">
        <w:rPr>
          <w:lang w:val="fr-CA"/>
        </w:rPr>
        <w:t xml:space="preserve"> </w:t>
      </w:r>
      <w:r w:rsidRPr="00326880">
        <w:rPr>
          <w:lang w:val="fr-CA"/>
        </w:rPr>
        <w:t>Positionner l’infrastructure de l’Association de faço</w:t>
      </w:r>
      <w:r w:rsidRPr="00202E0D">
        <w:rPr>
          <w:lang w:val="fr-CA"/>
        </w:rPr>
        <w:t xml:space="preserve">n </w:t>
      </w:r>
      <w:r w:rsidRPr="00326880">
        <w:rPr>
          <w:lang w:val="fr-CA"/>
        </w:rPr>
        <w:t xml:space="preserve">à </w:t>
      </w:r>
      <w:r w:rsidRPr="00202E0D">
        <w:rPr>
          <w:lang w:val="fr-CA"/>
        </w:rPr>
        <w:t xml:space="preserve">ce qu’elle puisse progresser efficacement. </w:t>
      </w:r>
    </w:p>
    <w:p w14:paraId="27DB53D3" w14:textId="77777777" w:rsidR="00B34F17" w:rsidRPr="00326880" w:rsidRDefault="00B34F17">
      <w:pPr>
        <w:rPr>
          <w:lang w:val="fr-CA"/>
        </w:rPr>
      </w:pPr>
    </w:p>
    <w:p w14:paraId="01DEFD41" w14:textId="04AEF8A1" w:rsidR="00F93C43" w:rsidRPr="00326880" w:rsidRDefault="00D4569C">
      <w:pPr>
        <w:rPr>
          <w:lang w:val="fr-CA"/>
        </w:rPr>
      </w:pPr>
      <w:r>
        <w:rPr>
          <w:lang w:val="fr-CA"/>
        </w:rPr>
        <w:t>O</w:t>
      </w:r>
      <w:r w:rsidR="00A36A48" w:rsidRPr="00202E0D">
        <w:rPr>
          <w:lang w:val="fr-CA"/>
        </w:rPr>
        <w:t xml:space="preserve">bjectifs </w:t>
      </w:r>
      <w:r>
        <w:rPr>
          <w:lang w:val="fr-CA"/>
        </w:rPr>
        <w:t>intermédiaires</w:t>
      </w:r>
      <w:r w:rsidR="00A36A48" w:rsidRPr="00202E0D">
        <w:rPr>
          <w:lang w:val="fr-CA"/>
        </w:rPr>
        <w:t xml:space="preserve"> : </w:t>
      </w:r>
    </w:p>
    <w:p w14:paraId="62A65704" w14:textId="0DF0ABED" w:rsidR="00911C89" w:rsidRPr="00326880" w:rsidRDefault="00A36A48" w:rsidP="00B34F17">
      <w:pPr>
        <w:pStyle w:val="Paragraphedeliste"/>
        <w:numPr>
          <w:ilvl w:val="0"/>
          <w:numId w:val="1"/>
        </w:numPr>
        <w:rPr>
          <w:lang w:val="fr-CA"/>
        </w:rPr>
      </w:pPr>
      <w:r w:rsidRPr="00202E0D">
        <w:rPr>
          <w:lang w:val="fr-CA"/>
        </w:rPr>
        <w:t>Réaligne</w:t>
      </w:r>
      <w:r w:rsidR="00647DD2" w:rsidRPr="00202E0D">
        <w:rPr>
          <w:lang w:val="fr-CA"/>
        </w:rPr>
        <w:t xml:space="preserve">r </w:t>
      </w:r>
      <w:r w:rsidRPr="00202E0D">
        <w:rPr>
          <w:lang w:val="fr-CA"/>
        </w:rPr>
        <w:t xml:space="preserve">la gouvernance et la structure </w:t>
      </w:r>
      <w:r w:rsidR="00647DD2" w:rsidRPr="00202E0D">
        <w:rPr>
          <w:lang w:val="fr-CA"/>
        </w:rPr>
        <w:t>;</w:t>
      </w:r>
    </w:p>
    <w:p w14:paraId="22651B56" w14:textId="65004FFA" w:rsidR="00F93C43" w:rsidRPr="00326880" w:rsidRDefault="00A36A48" w:rsidP="00B34F17">
      <w:pPr>
        <w:pStyle w:val="Paragraphedeliste"/>
        <w:numPr>
          <w:ilvl w:val="0"/>
          <w:numId w:val="1"/>
        </w:numPr>
        <w:rPr>
          <w:lang w:val="fr-CA"/>
        </w:rPr>
      </w:pPr>
      <w:r w:rsidRPr="00202E0D">
        <w:rPr>
          <w:lang w:val="fr-CA"/>
        </w:rPr>
        <w:t>Développe</w:t>
      </w:r>
      <w:r w:rsidR="00647DD2" w:rsidRPr="00202E0D">
        <w:rPr>
          <w:lang w:val="fr-CA"/>
        </w:rPr>
        <w:t xml:space="preserve">r un </w:t>
      </w:r>
      <w:r w:rsidRPr="00326880">
        <w:rPr>
          <w:lang w:val="fr-CA"/>
        </w:rPr>
        <w:t>plan financier pour appuyer les objectifs</w:t>
      </w:r>
      <w:r w:rsidR="00647DD2" w:rsidRPr="00202E0D">
        <w:rPr>
          <w:lang w:val="fr-CA"/>
        </w:rPr>
        <w:t xml:space="preserve"> ;</w:t>
      </w:r>
      <w:r w:rsidRPr="00326880">
        <w:rPr>
          <w:lang w:val="fr-CA"/>
        </w:rPr>
        <w:t xml:space="preserve"> </w:t>
      </w:r>
    </w:p>
    <w:p w14:paraId="1BD6656C" w14:textId="58092274" w:rsidR="00F93C43" w:rsidRPr="00326880" w:rsidRDefault="00A36A48" w:rsidP="00B34F17">
      <w:pPr>
        <w:pStyle w:val="Paragraphedeliste"/>
        <w:numPr>
          <w:ilvl w:val="0"/>
          <w:numId w:val="1"/>
        </w:numPr>
        <w:rPr>
          <w:lang w:val="fr-CA"/>
        </w:rPr>
      </w:pPr>
      <w:r w:rsidRPr="00202E0D">
        <w:rPr>
          <w:lang w:val="fr-CA"/>
        </w:rPr>
        <w:t>Assurer une conférence réussie</w:t>
      </w:r>
      <w:r w:rsidR="00647DD2" w:rsidRPr="00202E0D">
        <w:rPr>
          <w:lang w:val="fr-CA"/>
        </w:rPr>
        <w:t xml:space="preserve"> ;</w:t>
      </w:r>
      <w:r w:rsidRPr="00202E0D">
        <w:rPr>
          <w:lang w:val="fr-CA"/>
        </w:rPr>
        <w:t xml:space="preserve"> </w:t>
      </w:r>
    </w:p>
    <w:p w14:paraId="0AFD9609" w14:textId="66030F53" w:rsidR="00F93C43" w:rsidRPr="00326880" w:rsidRDefault="00A36A48" w:rsidP="00B34F17">
      <w:pPr>
        <w:pStyle w:val="Paragraphedeliste"/>
        <w:numPr>
          <w:ilvl w:val="0"/>
          <w:numId w:val="1"/>
        </w:numPr>
        <w:rPr>
          <w:lang w:val="fr-CA"/>
        </w:rPr>
      </w:pPr>
      <w:r w:rsidRPr="00202E0D">
        <w:rPr>
          <w:lang w:val="fr-CA"/>
        </w:rPr>
        <w:t xml:space="preserve">Assurer l’adhésion </w:t>
      </w:r>
      <w:r w:rsidRPr="00326880">
        <w:rPr>
          <w:lang w:val="fr-CA"/>
        </w:rPr>
        <w:t>aux objectifs et recruter des chefs de file</w:t>
      </w:r>
      <w:r w:rsidR="00647DD2" w:rsidRPr="00202E0D">
        <w:rPr>
          <w:lang w:val="fr-CA"/>
        </w:rPr>
        <w:t xml:space="preserve"> ;</w:t>
      </w:r>
      <w:r w:rsidRPr="00326880">
        <w:rPr>
          <w:lang w:val="fr-CA"/>
        </w:rPr>
        <w:t xml:space="preserve"> </w:t>
      </w:r>
    </w:p>
    <w:p w14:paraId="3D719AC8" w14:textId="44CB333B" w:rsidR="00F93C43" w:rsidRPr="00326880" w:rsidRDefault="00CC0E40" w:rsidP="00B34F17">
      <w:pPr>
        <w:pStyle w:val="Paragraphedeliste"/>
        <w:numPr>
          <w:ilvl w:val="0"/>
          <w:numId w:val="1"/>
        </w:numPr>
        <w:rPr>
          <w:lang w:val="fr-CA"/>
        </w:rPr>
      </w:pPr>
      <w:r w:rsidRPr="00202E0D">
        <w:rPr>
          <w:lang w:val="fr-CA"/>
        </w:rPr>
        <w:t>Id</w:t>
      </w:r>
      <w:r w:rsidRPr="00326880">
        <w:rPr>
          <w:lang w:val="fr-CA"/>
        </w:rPr>
        <w:t xml:space="preserve">entifier des champions et construire des réseaux </w:t>
      </w:r>
      <w:r w:rsidRPr="00202E0D">
        <w:rPr>
          <w:lang w:val="fr-CA"/>
        </w:rPr>
        <w:t xml:space="preserve">dans le secteur de l’information </w:t>
      </w:r>
      <w:r w:rsidR="00647DD2" w:rsidRPr="00202E0D">
        <w:rPr>
          <w:lang w:val="fr-CA"/>
        </w:rPr>
        <w:t>;</w:t>
      </w:r>
    </w:p>
    <w:p w14:paraId="5420E47E" w14:textId="1E95BD97" w:rsidR="000A5588" w:rsidRPr="00326880" w:rsidRDefault="00CC0E40" w:rsidP="00B34F17">
      <w:pPr>
        <w:pStyle w:val="Paragraphedeliste"/>
        <w:numPr>
          <w:ilvl w:val="0"/>
          <w:numId w:val="1"/>
        </w:numPr>
        <w:rPr>
          <w:lang w:val="fr-CA"/>
        </w:rPr>
      </w:pPr>
      <w:r w:rsidRPr="00202E0D">
        <w:rPr>
          <w:lang w:val="fr-CA"/>
        </w:rPr>
        <w:t>Clarifier le code d’éthique de l’Association</w:t>
      </w:r>
      <w:r w:rsidR="00647DD2" w:rsidRPr="00202E0D">
        <w:rPr>
          <w:lang w:val="fr-CA"/>
        </w:rPr>
        <w:t>.</w:t>
      </w:r>
      <w:r w:rsidRPr="00202E0D">
        <w:rPr>
          <w:lang w:val="fr-CA"/>
        </w:rPr>
        <w:t xml:space="preserve"> </w:t>
      </w:r>
    </w:p>
    <w:p w14:paraId="57F7046F" w14:textId="5A573ED8" w:rsidR="00BF0252" w:rsidRPr="00326880" w:rsidRDefault="00BF0252" w:rsidP="001D20B3">
      <w:pPr>
        <w:ind w:left="360"/>
        <w:rPr>
          <w:lang w:val="fr-CA"/>
        </w:rPr>
      </w:pPr>
    </w:p>
    <w:p w14:paraId="55C70471" w14:textId="77777777" w:rsidR="00F93C43" w:rsidRPr="00326880" w:rsidRDefault="00F93C43" w:rsidP="00BF0252">
      <w:pPr>
        <w:ind w:left="360"/>
        <w:rPr>
          <w:lang w:val="fr-CA"/>
        </w:rPr>
      </w:pPr>
    </w:p>
    <w:p w14:paraId="6DBB8F9E" w14:textId="2073A8A5" w:rsidR="004D1F90" w:rsidRPr="00202E0D" w:rsidRDefault="00911C89" w:rsidP="00326880">
      <w:pPr>
        <w:rPr>
          <w:lang w:val="fr-CA"/>
        </w:rPr>
      </w:pPr>
      <w:r w:rsidRPr="00326880">
        <w:rPr>
          <w:b/>
          <w:lang w:val="fr-CA"/>
        </w:rPr>
        <w:t>2.</w:t>
      </w:r>
      <w:r w:rsidR="00497FB3" w:rsidRPr="00326880">
        <w:rPr>
          <w:b/>
          <w:lang w:val="fr-CA"/>
        </w:rPr>
        <w:t xml:space="preserve"> </w:t>
      </w:r>
      <w:r w:rsidR="00120091" w:rsidRPr="00202E0D">
        <w:rPr>
          <w:b/>
          <w:lang w:val="fr-CA"/>
        </w:rPr>
        <w:t xml:space="preserve">Mettre en œuvre les solutions </w:t>
      </w:r>
      <w:r w:rsidR="00CF0333" w:rsidRPr="00202E0D">
        <w:rPr>
          <w:b/>
          <w:lang w:val="fr-CA"/>
        </w:rPr>
        <w:t xml:space="preserve">provenant des membres de l’ABSC / CHLA </w:t>
      </w:r>
    </w:p>
    <w:p w14:paraId="075E8675" w14:textId="77777777" w:rsidR="00CF0333" w:rsidRPr="00326880" w:rsidRDefault="00CF0333" w:rsidP="00326880">
      <w:pPr>
        <w:rPr>
          <w:lang w:val="fr-CA"/>
        </w:rPr>
      </w:pPr>
    </w:p>
    <w:p w14:paraId="22AD7699" w14:textId="72E50A24" w:rsidR="00F93C43" w:rsidRPr="00326880" w:rsidRDefault="00CF0333" w:rsidP="00B34F17">
      <w:pPr>
        <w:ind w:left="284"/>
        <w:rPr>
          <w:lang w:val="fr-CA"/>
        </w:rPr>
      </w:pPr>
      <w:r w:rsidRPr="00202E0D">
        <w:rPr>
          <w:lang w:val="fr-CA"/>
        </w:rPr>
        <w:t>O</w:t>
      </w:r>
      <w:r w:rsidRPr="00326880">
        <w:rPr>
          <w:lang w:val="fr-CA"/>
        </w:rPr>
        <w:t xml:space="preserve">bjectif : </w:t>
      </w:r>
      <w:r w:rsidR="00165800" w:rsidRPr="00326880">
        <w:rPr>
          <w:lang w:val="fr-CA"/>
        </w:rPr>
        <w:t>Faciliter la r</w:t>
      </w:r>
      <w:r w:rsidR="00165800" w:rsidRPr="00202E0D">
        <w:rPr>
          <w:lang w:val="fr-CA"/>
        </w:rPr>
        <w:t>é</w:t>
      </w:r>
      <w:r w:rsidR="00165800" w:rsidRPr="00326880">
        <w:rPr>
          <w:lang w:val="fr-CA"/>
        </w:rPr>
        <w:t>solution de probl</w:t>
      </w:r>
      <w:r w:rsidR="00165800" w:rsidRPr="00202E0D">
        <w:rPr>
          <w:lang w:val="fr-CA"/>
        </w:rPr>
        <w:t>è</w:t>
      </w:r>
      <w:r w:rsidR="00165800" w:rsidRPr="00326880">
        <w:rPr>
          <w:lang w:val="fr-CA"/>
        </w:rPr>
        <w:t>m</w:t>
      </w:r>
      <w:r w:rsidR="00165800" w:rsidRPr="00202E0D">
        <w:rPr>
          <w:lang w:val="fr-CA"/>
        </w:rPr>
        <w:t>e</w:t>
      </w:r>
      <w:r w:rsidR="00165800" w:rsidRPr="00326880">
        <w:rPr>
          <w:lang w:val="fr-CA"/>
        </w:rPr>
        <w:t>s liés à notre profession et fourni</w:t>
      </w:r>
      <w:r w:rsidR="00165800" w:rsidRPr="00202E0D">
        <w:rPr>
          <w:lang w:val="fr-CA"/>
        </w:rPr>
        <w:t xml:space="preserve">r </w:t>
      </w:r>
      <w:r w:rsidR="00165800" w:rsidRPr="00326880">
        <w:rPr>
          <w:lang w:val="fr-CA"/>
        </w:rPr>
        <w:t xml:space="preserve">l’information en santé en misant sur l’incroyable pouvoir de </w:t>
      </w:r>
      <w:r w:rsidR="00165800" w:rsidRPr="00202E0D">
        <w:rPr>
          <w:lang w:val="fr-CA"/>
        </w:rPr>
        <w:t xml:space="preserve">la pensée </w:t>
      </w:r>
      <w:r w:rsidR="00585F59">
        <w:rPr>
          <w:lang w:val="fr-CA"/>
        </w:rPr>
        <w:t xml:space="preserve">innovatrice et </w:t>
      </w:r>
      <w:r w:rsidR="00165800" w:rsidRPr="00202E0D">
        <w:rPr>
          <w:lang w:val="fr-CA"/>
        </w:rPr>
        <w:t xml:space="preserve">collaborative propre à nos membres. </w:t>
      </w:r>
    </w:p>
    <w:p w14:paraId="73AB99CE" w14:textId="77777777" w:rsidR="00F93C43" w:rsidRPr="00326880" w:rsidRDefault="00F93C43">
      <w:pPr>
        <w:rPr>
          <w:lang w:val="fr-CA"/>
        </w:rPr>
      </w:pPr>
    </w:p>
    <w:p w14:paraId="2E3DD0EB" w14:textId="4784F6AE" w:rsidR="00737DCC" w:rsidRPr="00326880" w:rsidRDefault="00737DCC" w:rsidP="001D20B3">
      <w:pPr>
        <w:rPr>
          <w:lang w:val="fr-CA"/>
        </w:rPr>
      </w:pPr>
      <w:r w:rsidRPr="00326880">
        <w:rPr>
          <w:lang w:val="fr-CA"/>
        </w:rPr>
        <w:t>Objecti</w:t>
      </w:r>
      <w:r w:rsidR="00165800" w:rsidRPr="00202E0D">
        <w:rPr>
          <w:lang w:val="fr-CA"/>
        </w:rPr>
        <w:t>fs</w:t>
      </w:r>
      <w:r w:rsidR="00D4569C">
        <w:rPr>
          <w:lang w:val="fr-CA"/>
        </w:rPr>
        <w:t xml:space="preserve"> intermédiaires</w:t>
      </w:r>
      <w:r w:rsidR="00165800" w:rsidRPr="00202E0D">
        <w:rPr>
          <w:lang w:val="fr-CA"/>
        </w:rPr>
        <w:t> :</w:t>
      </w:r>
    </w:p>
    <w:p w14:paraId="23AC0DB2" w14:textId="2ECDEBDB" w:rsidR="00911C89" w:rsidRPr="00326880" w:rsidRDefault="00911C89" w:rsidP="001D20B3">
      <w:pPr>
        <w:rPr>
          <w:lang w:val="fr-CA"/>
        </w:rPr>
      </w:pPr>
    </w:p>
    <w:p w14:paraId="5B26BF4C" w14:textId="0C2EA3CD" w:rsidR="00146D47" w:rsidRPr="00202E0D" w:rsidRDefault="00165800" w:rsidP="00326880">
      <w:pPr>
        <w:pStyle w:val="Paragraphedeliste"/>
        <w:numPr>
          <w:ilvl w:val="0"/>
          <w:numId w:val="2"/>
        </w:numPr>
        <w:ind w:left="709"/>
        <w:rPr>
          <w:lang w:val="fr-CA"/>
        </w:rPr>
      </w:pPr>
      <w:r w:rsidRPr="00202E0D">
        <w:rPr>
          <w:lang w:val="fr-CA"/>
        </w:rPr>
        <w:t>Ét</w:t>
      </w:r>
      <w:r w:rsidRPr="00326880">
        <w:rPr>
          <w:lang w:val="fr-CA"/>
        </w:rPr>
        <w:t>ablissement d’un projet pilote visant à appuyer les membres en leur permettant de cerner, de communiquer et d</w:t>
      </w:r>
      <w:r w:rsidRPr="00202E0D">
        <w:rPr>
          <w:lang w:val="fr-CA"/>
        </w:rPr>
        <w:t xml:space="preserve">e favoriser la création d’alliances avec d’autres parties prenantes et les membres du personnel </w:t>
      </w:r>
      <w:r w:rsidR="00743D7C" w:rsidRPr="00202E0D">
        <w:rPr>
          <w:lang w:val="fr-CA"/>
        </w:rPr>
        <w:t>œuvrant dans le domaine de l’information en santé ;</w:t>
      </w:r>
    </w:p>
    <w:p w14:paraId="5479CF0A" w14:textId="0940E545" w:rsidR="00743D7C" w:rsidRPr="00202E0D" w:rsidRDefault="00743D7C" w:rsidP="00326880">
      <w:pPr>
        <w:pStyle w:val="Paragraphedeliste"/>
        <w:numPr>
          <w:ilvl w:val="0"/>
          <w:numId w:val="2"/>
        </w:numPr>
        <w:ind w:left="709"/>
        <w:rPr>
          <w:lang w:val="fr-CA"/>
        </w:rPr>
      </w:pPr>
      <w:r w:rsidRPr="00202E0D">
        <w:rPr>
          <w:lang w:val="fr-CA"/>
        </w:rPr>
        <w:t>Fournir l’a</w:t>
      </w:r>
      <w:r w:rsidRPr="00326880">
        <w:rPr>
          <w:lang w:val="fr-CA"/>
        </w:rPr>
        <w:t xml:space="preserve">ccès à une plateforme destinée à la </w:t>
      </w:r>
      <w:r w:rsidRPr="00202E0D">
        <w:rPr>
          <w:lang w:val="fr-CA"/>
        </w:rPr>
        <w:t>collaboration virtuelle ;</w:t>
      </w:r>
    </w:p>
    <w:p w14:paraId="7885A996" w14:textId="5DDB4039" w:rsidR="00146D47" w:rsidRPr="00202E0D" w:rsidRDefault="00743D7C" w:rsidP="00326880">
      <w:pPr>
        <w:pStyle w:val="Paragraphedeliste"/>
        <w:numPr>
          <w:ilvl w:val="0"/>
          <w:numId w:val="2"/>
        </w:numPr>
        <w:ind w:left="709"/>
        <w:rPr>
          <w:lang w:val="fr-CA"/>
        </w:rPr>
      </w:pPr>
      <w:r w:rsidRPr="00202E0D">
        <w:rPr>
          <w:lang w:val="fr-CA"/>
        </w:rPr>
        <w:t>Publi</w:t>
      </w:r>
      <w:r w:rsidRPr="00326880">
        <w:rPr>
          <w:lang w:val="fr-CA"/>
        </w:rPr>
        <w:t>er les solutions par le biais d’une base de connaissance</w:t>
      </w:r>
      <w:r w:rsidR="00202E0D">
        <w:rPr>
          <w:lang w:val="fr-CA"/>
        </w:rPr>
        <w:t xml:space="preserve">s </w:t>
      </w:r>
      <w:r w:rsidRPr="00326880">
        <w:rPr>
          <w:lang w:val="fr-CA"/>
        </w:rPr>
        <w:t xml:space="preserve">en </w:t>
      </w:r>
      <w:r w:rsidRPr="00202E0D">
        <w:rPr>
          <w:lang w:val="fr-CA"/>
        </w:rPr>
        <w:t>information en santé</w:t>
      </w:r>
    </w:p>
    <w:p w14:paraId="126710AC" w14:textId="443B0D45" w:rsidR="004D1F90" w:rsidRPr="00326880" w:rsidRDefault="00743D7C" w:rsidP="00326880">
      <w:pPr>
        <w:rPr>
          <w:lang w:val="fr-CA"/>
        </w:rPr>
      </w:pPr>
      <w:r w:rsidRPr="00202E0D">
        <w:rPr>
          <w:lang w:val="fr-CA"/>
        </w:rPr>
        <w:t xml:space="preserve"> </w:t>
      </w:r>
    </w:p>
    <w:p w14:paraId="379F70AA" w14:textId="22AA6B02" w:rsidR="00911C89" w:rsidRPr="00326880" w:rsidRDefault="002F0BF7">
      <w:pPr>
        <w:rPr>
          <w:b/>
          <w:lang w:val="fr-CA"/>
        </w:rPr>
      </w:pPr>
      <w:r w:rsidRPr="00326880">
        <w:rPr>
          <w:b/>
          <w:lang w:val="fr-CA"/>
        </w:rPr>
        <w:t>3</w:t>
      </w:r>
      <w:r w:rsidR="00911C89" w:rsidRPr="00326880">
        <w:rPr>
          <w:b/>
          <w:lang w:val="fr-CA"/>
        </w:rPr>
        <w:t>.</w:t>
      </w:r>
      <w:r w:rsidR="00146D47" w:rsidRPr="00202E0D">
        <w:rPr>
          <w:b/>
          <w:lang w:val="fr-CA"/>
        </w:rPr>
        <w:t xml:space="preserve"> </w:t>
      </w:r>
      <w:r w:rsidR="00146D47" w:rsidRPr="00326880">
        <w:rPr>
          <w:b/>
          <w:lang w:val="fr-CA"/>
        </w:rPr>
        <w:t xml:space="preserve">Renforcer les capacités des professionnels de l’information en </w:t>
      </w:r>
      <w:r w:rsidR="00146D47" w:rsidRPr="00202E0D">
        <w:rPr>
          <w:b/>
          <w:lang w:val="fr-CA"/>
        </w:rPr>
        <w:t xml:space="preserve">santé </w:t>
      </w:r>
    </w:p>
    <w:p w14:paraId="4D57932C" w14:textId="77777777" w:rsidR="004D1F90" w:rsidRPr="00326880" w:rsidRDefault="004D1F90" w:rsidP="00B34F17">
      <w:pPr>
        <w:ind w:left="284"/>
        <w:rPr>
          <w:lang w:val="fr-CA"/>
        </w:rPr>
      </w:pPr>
    </w:p>
    <w:p w14:paraId="7AB206E4" w14:textId="4872CC72" w:rsidR="00911C89" w:rsidRPr="00326880" w:rsidRDefault="00146D47" w:rsidP="00B34F17">
      <w:pPr>
        <w:ind w:left="284"/>
        <w:rPr>
          <w:lang w:val="fr-CA"/>
        </w:rPr>
      </w:pPr>
      <w:r w:rsidRPr="00202E0D">
        <w:rPr>
          <w:lang w:val="fr-CA"/>
        </w:rPr>
        <w:t>Bu</w:t>
      </w:r>
      <w:r w:rsidRPr="00326880">
        <w:rPr>
          <w:lang w:val="fr-CA"/>
        </w:rPr>
        <w:t>t : Les personnes actives dans le secteur de l’information en santé seront encouragées par l’ABSC / CHLA à constamment accroître leur</w:t>
      </w:r>
      <w:r w:rsidR="009B6081" w:rsidRPr="00202E0D">
        <w:rPr>
          <w:lang w:val="fr-CA"/>
        </w:rPr>
        <w:t>s</w:t>
      </w:r>
      <w:r w:rsidRPr="00326880">
        <w:rPr>
          <w:lang w:val="fr-CA"/>
        </w:rPr>
        <w:t xml:space="preserve"> capacités, </w:t>
      </w:r>
      <w:r w:rsidR="009B6081" w:rsidRPr="00326880">
        <w:rPr>
          <w:lang w:val="fr-CA"/>
        </w:rPr>
        <w:t xml:space="preserve">leur leadership éclairé et </w:t>
      </w:r>
      <w:r w:rsidR="005B6060">
        <w:rPr>
          <w:lang w:val="fr-CA"/>
        </w:rPr>
        <w:t xml:space="preserve">les possibilités de </w:t>
      </w:r>
      <w:r w:rsidR="009B6081" w:rsidRPr="00202E0D">
        <w:rPr>
          <w:lang w:val="fr-CA"/>
        </w:rPr>
        <w:t>réaliser leurs aspirations individuelles et collectives.</w:t>
      </w:r>
    </w:p>
    <w:p w14:paraId="1ABF5091" w14:textId="77777777" w:rsidR="00911C89" w:rsidRPr="00326880" w:rsidRDefault="00911C89">
      <w:pPr>
        <w:rPr>
          <w:lang w:val="fr-CA"/>
        </w:rPr>
      </w:pPr>
    </w:p>
    <w:p w14:paraId="38828858" w14:textId="52F841E8" w:rsidR="00F93C43" w:rsidRPr="00326880" w:rsidRDefault="009B6081">
      <w:pPr>
        <w:rPr>
          <w:lang w:val="fr-CA"/>
        </w:rPr>
      </w:pPr>
      <w:r w:rsidRPr="00202E0D">
        <w:rPr>
          <w:lang w:val="fr-CA"/>
        </w:rPr>
        <w:t>Objectifs</w:t>
      </w:r>
      <w:r w:rsidR="00D4569C">
        <w:rPr>
          <w:lang w:val="fr-CA"/>
        </w:rPr>
        <w:t xml:space="preserve"> intermédiaires</w:t>
      </w:r>
      <w:bookmarkStart w:id="0" w:name="_GoBack"/>
      <w:bookmarkEnd w:id="0"/>
      <w:r w:rsidRPr="00202E0D">
        <w:rPr>
          <w:lang w:val="fr-CA"/>
        </w:rPr>
        <w:t xml:space="preserve"> : </w:t>
      </w:r>
    </w:p>
    <w:p w14:paraId="02B55E41" w14:textId="6D9EC728" w:rsidR="00F93C43" w:rsidRPr="00326880" w:rsidRDefault="009B6081" w:rsidP="00B34F17">
      <w:pPr>
        <w:pStyle w:val="Paragraphedeliste"/>
        <w:numPr>
          <w:ilvl w:val="0"/>
          <w:numId w:val="3"/>
        </w:numPr>
        <w:rPr>
          <w:lang w:val="fr-CA"/>
        </w:rPr>
      </w:pPr>
      <w:r w:rsidRPr="00202E0D">
        <w:rPr>
          <w:lang w:val="fr-CA"/>
        </w:rPr>
        <w:t xml:space="preserve">Appui aux événements du secteur, tels que : </w:t>
      </w:r>
    </w:p>
    <w:p w14:paraId="02EDA5A1" w14:textId="7F4B4C47" w:rsidR="00EF40E0" w:rsidRPr="00326880" w:rsidRDefault="009B6081" w:rsidP="00B34F17">
      <w:pPr>
        <w:pStyle w:val="Paragraphedeliste"/>
        <w:numPr>
          <w:ilvl w:val="1"/>
          <w:numId w:val="3"/>
        </w:numPr>
        <w:rPr>
          <w:lang w:val="fr-CA"/>
        </w:rPr>
      </w:pPr>
      <w:r w:rsidRPr="00202E0D">
        <w:rPr>
          <w:lang w:val="fr-CA"/>
        </w:rPr>
        <w:t xml:space="preserve">Conférence annuelle ; </w:t>
      </w:r>
    </w:p>
    <w:p w14:paraId="49717EB8" w14:textId="06BA3EA7" w:rsidR="00EF40E0" w:rsidRPr="00326880" w:rsidRDefault="009B6081" w:rsidP="00B34F17">
      <w:pPr>
        <w:pStyle w:val="Paragraphedeliste"/>
        <w:numPr>
          <w:ilvl w:val="1"/>
          <w:numId w:val="3"/>
        </w:numPr>
        <w:rPr>
          <w:lang w:val="fr-CA"/>
        </w:rPr>
      </w:pPr>
      <w:r w:rsidRPr="00202E0D">
        <w:rPr>
          <w:lang w:val="fr-CA"/>
        </w:rPr>
        <w:t>Gr</w:t>
      </w:r>
      <w:r w:rsidRPr="00326880">
        <w:rPr>
          <w:lang w:val="fr-CA"/>
        </w:rPr>
        <w:t xml:space="preserve">oupes consultatifs intersectoriels réunissant décideurs et fournisseurs </w:t>
      </w:r>
    </w:p>
    <w:p w14:paraId="221738D4" w14:textId="18A07CEE" w:rsidR="00EF40E0" w:rsidRPr="00326880" w:rsidRDefault="009B6081" w:rsidP="00B34F17">
      <w:pPr>
        <w:pStyle w:val="Paragraphedeliste"/>
        <w:numPr>
          <w:ilvl w:val="0"/>
          <w:numId w:val="3"/>
        </w:numPr>
        <w:rPr>
          <w:lang w:val="fr-CA"/>
        </w:rPr>
      </w:pPr>
      <w:r w:rsidRPr="00202E0D">
        <w:rPr>
          <w:lang w:val="fr-CA"/>
        </w:rPr>
        <w:t xml:space="preserve">Fourniture de formation continue </w:t>
      </w:r>
    </w:p>
    <w:p w14:paraId="37F175FF" w14:textId="017F5272" w:rsidR="009B6081" w:rsidRPr="00202E0D" w:rsidRDefault="00E602B8" w:rsidP="00202E0D">
      <w:pPr>
        <w:pStyle w:val="Paragraphedeliste"/>
        <w:numPr>
          <w:ilvl w:val="1"/>
          <w:numId w:val="3"/>
        </w:numPr>
        <w:rPr>
          <w:lang w:val="fr-CA"/>
        </w:rPr>
      </w:pPr>
      <w:r w:rsidRPr="00202E0D">
        <w:rPr>
          <w:lang w:val="fr-CA"/>
        </w:rPr>
        <w:t>Cyber séminaires</w:t>
      </w:r>
      <w:r w:rsidR="009B6081" w:rsidRPr="00202E0D">
        <w:rPr>
          <w:lang w:val="fr-CA"/>
        </w:rPr>
        <w:t xml:space="preserve"> </w:t>
      </w:r>
    </w:p>
    <w:p w14:paraId="4895764F" w14:textId="0C8A9B23" w:rsidR="00EF40E0" w:rsidRPr="00326880" w:rsidRDefault="009B6081" w:rsidP="00202E0D">
      <w:pPr>
        <w:pStyle w:val="Paragraphedeliste"/>
        <w:numPr>
          <w:ilvl w:val="1"/>
          <w:numId w:val="3"/>
        </w:numPr>
        <w:rPr>
          <w:lang w:val="fr-CA"/>
        </w:rPr>
      </w:pPr>
      <w:r w:rsidRPr="00202E0D">
        <w:rPr>
          <w:lang w:val="fr-CA"/>
        </w:rPr>
        <w:t xml:space="preserve">Cours </w:t>
      </w:r>
      <w:r w:rsidR="00E87234" w:rsidRPr="00202E0D">
        <w:rPr>
          <w:lang w:val="fr-CA"/>
        </w:rPr>
        <w:t xml:space="preserve">de formation accrédités </w:t>
      </w:r>
    </w:p>
    <w:p w14:paraId="7F90F4B2" w14:textId="45666FBB" w:rsidR="00EF40E0" w:rsidRPr="00326880" w:rsidRDefault="00E87234" w:rsidP="00B34F17">
      <w:pPr>
        <w:pStyle w:val="Paragraphedeliste"/>
        <w:numPr>
          <w:ilvl w:val="0"/>
          <w:numId w:val="3"/>
        </w:numPr>
        <w:rPr>
          <w:lang w:val="fr-CA"/>
        </w:rPr>
      </w:pPr>
      <w:r w:rsidRPr="00202E0D">
        <w:rPr>
          <w:lang w:val="fr-CA"/>
        </w:rPr>
        <w:lastRenderedPageBreak/>
        <w:t xml:space="preserve">Inculquer le mentorat </w:t>
      </w:r>
    </w:p>
    <w:p w14:paraId="12220848" w14:textId="4E990DE1" w:rsidR="00EF40E0" w:rsidRPr="00326880" w:rsidRDefault="00E87234" w:rsidP="00B34F17">
      <w:pPr>
        <w:pStyle w:val="Paragraphedeliste"/>
        <w:numPr>
          <w:ilvl w:val="1"/>
          <w:numId w:val="3"/>
        </w:numPr>
        <w:rPr>
          <w:lang w:val="fr-CA"/>
        </w:rPr>
      </w:pPr>
      <w:r w:rsidRPr="00202E0D">
        <w:rPr>
          <w:lang w:val="fr-CA"/>
        </w:rPr>
        <w:t xml:space="preserve">Fourniture d’une trousse d’outils </w:t>
      </w:r>
    </w:p>
    <w:p w14:paraId="3EA471C5" w14:textId="0DBD55C5" w:rsidR="00EF40E0" w:rsidRPr="00326880" w:rsidRDefault="00E87234" w:rsidP="00B34F17">
      <w:pPr>
        <w:pStyle w:val="Paragraphedeliste"/>
        <w:numPr>
          <w:ilvl w:val="0"/>
          <w:numId w:val="3"/>
        </w:numPr>
        <w:rPr>
          <w:lang w:val="fr-CA"/>
        </w:rPr>
      </w:pPr>
      <w:r w:rsidRPr="00202E0D">
        <w:rPr>
          <w:lang w:val="fr-CA"/>
        </w:rPr>
        <w:t>Développer et pr</w:t>
      </w:r>
      <w:r w:rsidRPr="00326880">
        <w:rPr>
          <w:lang w:val="fr-CA"/>
        </w:rPr>
        <w:t xml:space="preserve">omouvoir des mesures de </w:t>
      </w:r>
      <w:r w:rsidRPr="00202E0D">
        <w:rPr>
          <w:lang w:val="fr-CA"/>
        </w:rPr>
        <w:t xml:space="preserve">valeur éprouvées </w:t>
      </w:r>
    </w:p>
    <w:p w14:paraId="45AD7493" w14:textId="3932D5F4" w:rsidR="00EF40E0" w:rsidRPr="00326880" w:rsidRDefault="00E87234" w:rsidP="00B34F17">
      <w:pPr>
        <w:pStyle w:val="Paragraphedeliste"/>
        <w:numPr>
          <w:ilvl w:val="1"/>
          <w:numId w:val="3"/>
        </w:numPr>
        <w:rPr>
          <w:lang w:val="fr-CA"/>
        </w:rPr>
      </w:pPr>
      <w:r w:rsidRPr="00202E0D">
        <w:rPr>
          <w:lang w:val="fr-CA"/>
        </w:rPr>
        <w:t>Id</w:t>
      </w:r>
      <w:r w:rsidRPr="00326880">
        <w:rPr>
          <w:lang w:val="fr-CA"/>
        </w:rPr>
        <w:t>entifier les décideurs du domaine de l’information en santé et travailler de concert avec ces dernier</w:t>
      </w:r>
      <w:r w:rsidR="00E602B8" w:rsidRPr="00202E0D">
        <w:rPr>
          <w:lang w:val="fr-CA"/>
        </w:rPr>
        <w:t>s</w:t>
      </w:r>
      <w:r w:rsidRPr="00326880">
        <w:rPr>
          <w:lang w:val="fr-CA"/>
        </w:rPr>
        <w:t xml:space="preserve"> </w:t>
      </w:r>
      <w:r w:rsidR="00E602B8" w:rsidRPr="00202E0D">
        <w:rPr>
          <w:lang w:val="fr-CA"/>
        </w:rPr>
        <w:t xml:space="preserve">afin </w:t>
      </w:r>
      <w:r w:rsidRPr="00326880">
        <w:rPr>
          <w:lang w:val="fr-CA"/>
        </w:rPr>
        <w:t>de bie</w:t>
      </w:r>
      <w:r w:rsidRPr="00202E0D">
        <w:rPr>
          <w:lang w:val="fr-CA"/>
        </w:rPr>
        <w:t>n com</w:t>
      </w:r>
      <w:r w:rsidR="00E602B8" w:rsidRPr="00202E0D">
        <w:rPr>
          <w:lang w:val="fr-CA"/>
        </w:rPr>
        <w:t>p</w:t>
      </w:r>
      <w:r w:rsidRPr="00202E0D">
        <w:rPr>
          <w:lang w:val="fr-CA"/>
        </w:rPr>
        <w:t>rendre leurs défis</w:t>
      </w:r>
      <w:r w:rsidR="00E602B8" w:rsidRPr="00202E0D">
        <w:rPr>
          <w:lang w:val="fr-CA"/>
        </w:rPr>
        <w:t xml:space="preserve"> et d’aider les membres à collaborer avec les parties prenantes. </w:t>
      </w:r>
    </w:p>
    <w:p w14:paraId="5077BFBB" w14:textId="2E15928E" w:rsidR="00BD219D" w:rsidRPr="00326880" w:rsidRDefault="00E602B8" w:rsidP="00B34F17">
      <w:pPr>
        <w:pStyle w:val="Paragraphedeliste"/>
        <w:numPr>
          <w:ilvl w:val="1"/>
          <w:numId w:val="3"/>
        </w:numPr>
        <w:rPr>
          <w:lang w:val="fr-CA"/>
        </w:rPr>
      </w:pPr>
      <w:r w:rsidRPr="00202E0D">
        <w:rPr>
          <w:lang w:val="fr-CA"/>
        </w:rPr>
        <w:t>Fo</w:t>
      </w:r>
      <w:r w:rsidRPr="00326880">
        <w:rPr>
          <w:lang w:val="fr-CA"/>
        </w:rPr>
        <w:t>urnir aux membres une trousse d’outils comprenant des mesures d</w:t>
      </w:r>
      <w:r w:rsidRPr="00202E0D">
        <w:rPr>
          <w:lang w:val="fr-CA"/>
        </w:rPr>
        <w:t>e répercussions</w:t>
      </w:r>
      <w:r w:rsidRPr="00326880">
        <w:rPr>
          <w:lang w:val="fr-CA"/>
        </w:rPr>
        <w:t xml:space="preserve">, des faits vécus, des </w:t>
      </w:r>
      <w:r w:rsidRPr="00202E0D">
        <w:rPr>
          <w:lang w:val="fr-CA"/>
        </w:rPr>
        <w:t xml:space="preserve">études de cas et des normes. </w:t>
      </w:r>
    </w:p>
    <w:sectPr w:rsidR="00BD219D" w:rsidRPr="00326880" w:rsidSect="00C22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CCA8" w14:textId="77777777" w:rsidR="00772417" w:rsidRDefault="00772417" w:rsidP="002F0BF7">
      <w:r>
        <w:separator/>
      </w:r>
    </w:p>
  </w:endnote>
  <w:endnote w:type="continuationSeparator" w:id="0">
    <w:p w14:paraId="034CB7DA" w14:textId="77777777" w:rsidR="00772417" w:rsidRDefault="00772417" w:rsidP="002F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1B0B" w14:textId="77777777" w:rsidR="00202E0D" w:rsidRDefault="00202E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7BA2" w14:textId="77777777" w:rsidR="00202E0D" w:rsidRDefault="00202E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4919" w14:textId="77777777" w:rsidR="00202E0D" w:rsidRDefault="00202E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1B01" w14:textId="77777777" w:rsidR="00772417" w:rsidRDefault="00772417" w:rsidP="002F0BF7">
      <w:r>
        <w:separator/>
      </w:r>
    </w:p>
  </w:footnote>
  <w:footnote w:type="continuationSeparator" w:id="0">
    <w:p w14:paraId="36207FBB" w14:textId="77777777" w:rsidR="00772417" w:rsidRDefault="00772417" w:rsidP="002F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9071" w14:textId="77777777" w:rsidR="00202E0D" w:rsidRDefault="00202E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4E60" w14:textId="27FFA21D" w:rsidR="00737DCC" w:rsidRDefault="00737DCC">
    <w:pPr>
      <w:pStyle w:val="En-tte"/>
    </w:pPr>
    <w:r>
      <w:rPr>
        <w:rFonts w:eastAsia="Times New Roman" w:cs="Times New Roman"/>
        <w:noProof/>
        <w:lang w:val="fr-CA" w:eastAsia="fr-CA"/>
      </w:rPr>
      <w:drawing>
        <wp:inline distT="0" distB="0" distL="0" distR="0" wp14:anchorId="712C0470" wp14:editId="2C903D8B">
          <wp:extent cx="5486400" cy="703773"/>
          <wp:effectExtent l="0" t="0" r="0" b="0"/>
          <wp:docPr id="3" name="logo" descr="http://www.chla-absc.ca/images/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www.chla-absc.ca/images/bann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3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B8DF6" w14:textId="77777777" w:rsidR="00202E0D" w:rsidRDefault="00202E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D1D"/>
    <w:multiLevelType w:val="hybridMultilevel"/>
    <w:tmpl w:val="31365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B348C"/>
    <w:multiLevelType w:val="hybridMultilevel"/>
    <w:tmpl w:val="7908CC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9B06077"/>
    <w:multiLevelType w:val="hybridMultilevel"/>
    <w:tmpl w:val="AA22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7E07"/>
    <w:multiLevelType w:val="hybridMultilevel"/>
    <w:tmpl w:val="31E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3425"/>
    <w:multiLevelType w:val="hybridMultilevel"/>
    <w:tmpl w:val="3B16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D6FCC"/>
    <w:multiLevelType w:val="multilevel"/>
    <w:tmpl w:val="832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89"/>
    <w:rsid w:val="000A5588"/>
    <w:rsid w:val="000F0700"/>
    <w:rsid w:val="00120091"/>
    <w:rsid w:val="00146D47"/>
    <w:rsid w:val="00150CFE"/>
    <w:rsid w:val="00165800"/>
    <w:rsid w:val="001D20B3"/>
    <w:rsid w:val="00202E0D"/>
    <w:rsid w:val="002421E0"/>
    <w:rsid w:val="00257704"/>
    <w:rsid w:val="002D0206"/>
    <w:rsid w:val="002F0BF7"/>
    <w:rsid w:val="00326880"/>
    <w:rsid w:val="00391B67"/>
    <w:rsid w:val="003E7305"/>
    <w:rsid w:val="003F09DF"/>
    <w:rsid w:val="004711EC"/>
    <w:rsid w:val="00497FB3"/>
    <w:rsid w:val="004A53DF"/>
    <w:rsid w:val="004D13ED"/>
    <w:rsid w:val="004D1F90"/>
    <w:rsid w:val="005014E9"/>
    <w:rsid w:val="0050278F"/>
    <w:rsid w:val="00583480"/>
    <w:rsid w:val="005856A0"/>
    <w:rsid w:val="00585F59"/>
    <w:rsid w:val="005B6060"/>
    <w:rsid w:val="005C3420"/>
    <w:rsid w:val="006266B6"/>
    <w:rsid w:val="006422CA"/>
    <w:rsid w:val="00647DD2"/>
    <w:rsid w:val="00685925"/>
    <w:rsid w:val="006C2344"/>
    <w:rsid w:val="006D4B07"/>
    <w:rsid w:val="006E29E9"/>
    <w:rsid w:val="006F6968"/>
    <w:rsid w:val="00737DCC"/>
    <w:rsid w:val="00743D7C"/>
    <w:rsid w:val="00756A7E"/>
    <w:rsid w:val="00772417"/>
    <w:rsid w:val="00867DD3"/>
    <w:rsid w:val="00911C89"/>
    <w:rsid w:val="00962A62"/>
    <w:rsid w:val="009B6081"/>
    <w:rsid w:val="009D51A4"/>
    <w:rsid w:val="00A04E61"/>
    <w:rsid w:val="00A27CB8"/>
    <w:rsid w:val="00A338DB"/>
    <w:rsid w:val="00A36A48"/>
    <w:rsid w:val="00AB4423"/>
    <w:rsid w:val="00B34F17"/>
    <w:rsid w:val="00B77B3C"/>
    <w:rsid w:val="00B83131"/>
    <w:rsid w:val="00B8530F"/>
    <w:rsid w:val="00BD219D"/>
    <w:rsid w:val="00BF0252"/>
    <w:rsid w:val="00C10506"/>
    <w:rsid w:val="00C22573"/>
    <w:rsid w:val="00CC0E40"/>
    <w:rsid w:val="00CF0333"/>
    <w:rsid w:val="00D22C18"/>
    <w:rsid w:val="00D4569C"/>
    <w:rsid w:val="00D73A1B"/>
    <w:rsid w:val="00D932D9"/>
    <w:rsid w:val="00DA6A9C"/>
    <w:rsid w:val="00DE7BC4"/>
    <w:rsid w:val="00E602B8"/>
    <w:rsid w:val="00E87234"/>
    <w:rsid w:val="00E95D4C"/>
    <w:rsid w:val="00EF40E0"/>
    <w:rsid w:val="00F04F55"/>
    <w:rsid w:val="00F15E2A"/>
    <w:rsid w:val="00F30E4B"/>
    <w:rsid w:val="00F408CB"/>
    <w:rsid w:val="00F4604F"/>
    <w:rsid w:val="00F93C43"/>
    <w:rsid w:val="00FA20D7"/>
    <w:rsid w:val="00FE1F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99607"/>
  <w15:docId w15:val="{CE52DC45-43E6-4DB9-92A0-7BD9BF9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E2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E2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0B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F0BF7"/>
  </w:style>
  <w:style w:type="paragraph" w:styleId="Pieddepage">
    <w:name w:val="footer"/>
    <w:basedOn w:val="Normal"/>
    <w:link w:val="PieddepageCar"/>
    <w:uiPriority w:val="99"/>
    <w:unhideWhenUsed/>
    <w:rsid w:val="002F0B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BF7"/>
  </w:style>
  <w:style w:type="paragraph" w:styleId="Paragraphedeliste">
    <w:name w:val="List Paragraph"/>
    <w:basedOn w:val="Normal"/>
    <w:uiPriority w:val="34"/>
    <w:qFormat/>
    <w:rsid w:val="00B34F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421E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1E0"/>
  </w:style>
  <w:style w:type="character" w:customStyle="1" w:styleId="CommentaireCar">
    <w:name w:val="Commentaire Car"/>
    <w:basedOn w:val="Policepardfaut"/>
    <w:link w:val="Commentaire"/>
    <w:uiPriority w:val="99"/>
    <w:semiHidden/>
    <w:rsid w:val="002421E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1E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1E0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9D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0F5E-AEB2-494A-A488-1C3A49AE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British Columbia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Beck</dc:creator>
  <cp:lastModifiedBy>Clairoux Natalie</cp:lastModifiedBy>
  <cp:revision>2</cp:revision>
  <cp:lastPrinted>2016-04-26T23:13:00Z</cp:lastPrinted>
  <dcterms:created xsi:type="dcterms:W3CDTF">2016-04-27T13:04:00Z</dcterms:created>
  <dcterms:modified xsi:type="dcterms:W3CDTF">2016-04-27T13:04:00Z</dcterms:modified>
</cp:coreProperties>
</file>