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DA23B" w14:textId="77777777" w:rsidR="00E44BF7" w:rsidRPr="00621328" w:rsidRDefault="00E44BF7" w:rsidP="00621328">
      <w:pPr>
        <w:spacing w:after="0" w:line="240" w:lineRule="auto"/>
        <w:rPr>
          <w:rFonts w:ascii="Times New Roman" w:eastAsia="Times New Roman" w:hAnsi="Times New Roman" w:cs="Times New Roman"/>
          <w:b/>
          <w:bCs/>
          <w:sz w:val="28"/>
          <w:szCs w:val="28"/>
          <w:lang w:eastAsia="en-CA"/>
        </w:rPr>
      </w:pPr>
      <w:r w:rsidRPr="00621328">
        <w:rPr>
          <w:rFonts w:ascii="Arial" w:eastAsia="Times New Roman" w:hAnsi="Arial" w:cs="Arial"/>
          <w:b/>
          <w:bCs/>
          <w:color w:val="000000"/>
          <w:sz w:val="28"/>
          <w:szCs w:val="28"/>
          <w:lang w:eastAsia="en-CA"/>
        </w:rPr>
        <w:t>CHLA/ABSC Flower Award for Innovation and Quality Improvement</w:t>
      </w:r>
    </w:p>
    <w:p w14:paraId="4455910B" w14:textId="77777777" w:rsidR="00E44BF7" w:rsidRPr="00E44BF7" w:rsidRDefault="00E44BF7" w:rsidP="00621328">
      <w:pPr>
        <w:spacing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sz w:val="24"/>
          <w:szCs w:val="24"/>
          <w:lang w:eastAsia="en-CA"/>
        </w:rPr>
        <w:t>Implemented February 2022</w:t>
      </w:r>
    </w:p>
    <w:p w14:paraId="21AA2425" w14:textId="658B201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Goal: To recognize health information professionals or teams who have created or demonstrated advancements in health sciences library services for their users or the profession through innovation or quality improvement.</w:t>
      </w:r>
    </w:p>
    <w:p w14:paraId="17396E6B"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Nomination Process &amp; Eligibility:</w:t>
      </w:r>
    </w:p>
    <w:p w14:paraId="114DC395" w14:textId="454F2019" w:rsidR="00E44BF7" w:rsidRPr="00E44BF7" w:rsidRDefault="00E44BF7" w:rsidP="00E44BF7">
      <w:pPr>
        <w:spacing w:before="12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xml:space="preserve">Nominations </w:t>
      </w:r>
      <w:proofErr w:type="gramStart"/>
      <w:r w:rsidRPr="00E44BF7">
        <w:rPr>
          <w:rFonts w:ascii="Arial" w:eastAsia="Times New Roman" w:hAnsi="Arial" w:cs="Arial"/>
          <w:color w:val="000000"/>
          <w:lang w:eastAsia="en-CA"/>
        </w:rPr>
        <w:t xml:space="preserve">must be received by </w:t>
      </w:r>
      <w:r w:rsidR="00163746">
        <w:rPr>
          <w:rFonts w:ascii="Arial" w:eastAsia="Times New Roman" w:hAnsi="Arial" w:cs="Arial"/>
          <w:color w:val="000000"/>
          <w:lang w:eastAsia="en-CA"/>
        </w:rPr>
        <w:t>February 1st</w:t>
      </w:r>
      <w:r w:rsidRPr="00E44BF7">
        <w:rPr>
          <w:rFonts w:ascii="Arial" w:eastAsia="Times New Roman" w:hAnsi="Arial" w:cs="Arial"/>
          <w:color w:val="000000"/>
          <w:lang w:eastAsia="en-CA"/>
        </w:rPr>
        <w:t>, and submitted to the CHLA/ABSC Past President &lt;past-president@chla-absc.ca&gt; and copied to the President &lt;president@chla-absc.ca&gt;</w:t>
      </w:r>
      <w:proofErr w:type="gramEnd"/>
      <w:r w:rsidRPr="00E44BF7">
        <w:rPr>
          <w:rFonts w:ascii="Arial" w:eastAsia="Times New Roman" w:hAnsi="Arial" w:cs="Arial"/>
          <w:color w:val="000000"/>
          <w:lang w:eastAsia="en-CA"/>
        </w:rPr>
        <w:t>.</w:t>
      </w:r>
    </w:p>
    <w:p w14:paraId="6F54F442"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For a nomination to be considered for this award, the following must be fulfilled as part of the nomination process:</w:t>
      </w:r>
    </w:p>
    <w:p w14:paraId="292B6C9B" w14:textId="5CE9D150" w:rsidR="00E44BF7" w:rsidRPr="00BF2484" w:rsidRDefault="00E44BF7" w:rsidP="00BF2484">
      <w:pPr>
        <w:pStyle w:val="ListParagraph"/>
        <w:numPr>
          <w:ilvl w:val="0"/>
          <w:numId w:val="3"/>
        </w:numPr>
        <w:shd w:val="clear" w:color="auto" w:fill="FFFFFF"/>
        <w:spacing w:before="120" w:after="0" w:line="240" w:lineRule="auto"/>
        <w:rPr>
          <w:rFonts w:ascii="Times New Roman" w:eastAsia="Times New Roman" w:hAnsi="Times New Roman" w:cs="Times New Roman"/>
          <w:sz w:val="24"/>
          <w:szCs w:val="24"/>
          <w:lang w:eastAsia="en-CA"/>
        </w:rPr>
      </w:pPr>
      <w:r w:rsidRPr="00BF2484">
        <w:rPr>
          <w:rFonts w:ascii="Arial" w:eastAsia="Times New Roman" w:hAnsi="Arial" w:cs="Arial"/>
          <w:color w:val="000000"/>
          <w:lang w:eastAsia="en-CA"/>
        </w:rPr>
        <w:t>Application was received by the deadline</w:t>
      </w:r>
    </w:p>
    <w:p w14:paraId="01F24E0E" w14:textId="2CCF6481" w:rsidR="00E44BF7" w:rsidRPr="00BF2484" w:rsidRDefault="00E44BF7" w:rsidP="00BF2484">
      <w:pPr>
        <w:pStyle w:val="ListParagraph"/>
        <w:numPr>
          <w:ilvl w:val="0"/>
          <w:numId w:val="3"/>
        </w:numPr>
        <w:shd w:val="clear" w:color="auto" w:fill="FFFFFF"/>
        <w:spacing w:after="0" w:line="240" w:lineRule="auto"/>
        <w:rPr>
          <w:rFonts w:ascii="Times New Roman" w:eastAsia="Times New Roman" w:hAnsi="Times New Roman" w:cs="Times New Roman"/>
          <w:sz w:val="24"/>
          <w:szCs w:val="24"/>
          <w:lang w:eastAsia="en-CA"/>
        </w:rPr>
      </w:pPr>
      <w:r w:rsidRPr="00BF2484">
        <w:rPr>
          <w:rFonts w:ascii="Arial" w:eastAsia="Times New Roman" w:hAnsi="Arial" w:cs="Arial"/>
          <w:color w:val="000000"/>
          <w:lang w:eastAsia="en-CA"/>
        </w:rPr>
        <w:t>Nominees are members in good standing of CHLA-ABSC</w:t>
      </w:r>
    </w:p>
    <w:p w14:paraId="47A91719" w14:textId="264E3A0D" w:rsidR="00E44BF7" w:rsidRPr="00BF2484" w:rsidRDefault="00E44BF7" w:rsidP="00BF2484">
      <w:pPr>
        <w:pStyle w:val="ListParagraph"/>
        <w:numPr>
          <w:ilvl w:val="0"/>
          <w:numId w:val="3"/>
        </w:numPr>
        <w:shd w:val="clear" w:color="auto" w:fill="FFFFFF"/>
        <w:spacing w:after="120" w:line="240" w:lineRule="auto"/>
        <w:rPr>
          <w:rFonts w:ascii="Times New Roman" w:eastAsia="Times New Roman" w:hAnsi="Times New Roman" w:cs="Times New Roman"/>
          <w:sz w:val="24"/>
          <w:szCs w:val="24"/>
          <w:lang w:eastAsia="en-CA"/>
        </w:rPr>
      </w:pPr>
      <w:r w:rsidRPr="00BF2484">
        <w:rPr>
          <w:rFonts w:ascii="Arial" w:eastAsia="Times New Roman" w:hAnsi="Arial" w:cs="Arial"/>
          <w:color w:val="000000"/>
          <w:lang w:eastAsia="en-CA"/>
        </w:rPr>
        <w:t>A detailed description of the project/program or service must be provided by the nominators (self-nominations are welcome and encouraged), including setting/context, user community served, aims of the project, implementation, and outcomes and:</w:t>
      </w:r>
    </w:p>
    <w:p w14:paraId="3CE7F3C6" w14:textId="77777777" w:rsidR="00E44BF7" w:rsidRPr="00E44BF7" w:rsidRDefault="00E44BF7" w:rsidP="00E44BF7">
      <w:pPr>
        <w:shd w:val="clear" w:color="auto" w:fill="FFFFFF"/>
        <w:spacing w:before="120" w:after="0" w:line="240" w:lineRule="auto"/>
        <w:ind w:left="1200" w:hanging="36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o   how the contribution provides new solutions to problems or challenges faced by the health information profession and/or by user groups and represents the development of innovative technologies or applications</w:t>
      </w:r>
    </w:p>
    <w:p w14:paraId="297FCDAB" w14:textId="77777777" w:rsidR="00E44BF7" w:rsidRPr="00E44BF7" w:rsidRDefault="00E44BF7" w:rsidP="00E44BF7">
      <w:pPr>
        <w:shd w:val="clear" w:color="auto" w:fill="FFFFFF"/>
        <w:spacing w:after="0" w:line="240" w:lineRule="auto"/>
        <w:ind w:left="1200"/>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AND / OR</w:t>
      </w:r>
    </w:p>
    <w:p w14:paraId="2701F1B0" w14:textId="77777777" w:rsidR="00E44BF7" w:rsidRPr="00E44BF7" w:rsidRDefault="00E44BF7" w:rsidP="00E44BF7">
      <w:pPr>
        <w:shd w:val="clear" w:color="auto" w:fill="FFFFFF"/>
        <w:spacing w:after="120" w:line="240" w:lineRule="auto"/>
        <w:ind w:left="1200" w:hanging="36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o   streamlines, or advances service/programs or services related to health sciences librarianship/ improves the quality of an existing technology or application</w:t>
      </w:r>
    </w:p>
    <w:p w14:paraId="10A1BB3E" w14:textId="597D6D07" w:rsidR="00E44BF7" w:rsidRPr="00BF2484" w:rsidRDefault="00E44BF7" w:rsidP="00BF2484">
      <w:pPr>
        <w:pStyle w:val="ListParagraph"/>
        <w:numPr>
          <w:ilvl w:val="0"/>
          <w:numId w:val="4"/>
        </w:numPr>
        <w:shd w:val="clear" w:color="auto" w:fill="FFFFFF"/>
        <w:spacing w:before="120" w:after="0" w:line="240" w:lineRule="auto"/>
        <w:rPr>
          <w:rFonts w:ascii="Times New Roman" w:eastAsia="Times New Roman" w:hAnsi="Times New Roman" w:cs="Times New Roman"/>
          <w:sz w:val="24"/>
          <w:szCs w:val="24"/>
          <w:lang w:eastAsia="en-CA"/>
        </w:rPr>
      </w:pPr>
      <w:r w:rsidRPr="00BF2484">
        <w:rPr>
          <w:rFonts w:ascii="Arial" w:eastAsia="Times New Roman" w:hAnsi="Arial" w:cs="Arial"/>
          <w:color w:val="000000"/>
          <w:lang w:eastAsia="en-CA"/>
        </w:rPr>
        <w:t>A letter of support verifying the application details by a manager, co-worker, or client</w:t>
      </w:r>
    </w:p>
    <w:p w14:paraId="2798E5E2" w14:textId="1240D445" w:rsidR="00E44BF7" w:rsidRPr="00BF2484" w:rsidRDefault="00E44BF7" w:rsidP="00BF2484">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CA"/>
        </w:rPr>
      </w:pPr>
      <w:r w:rsidRPr="00BF2484">
        <w:rPr>
          <w:rFonts w:ascii="Arial" w:eastAsia="Times New Roman" w:hAnsi="Arial" w:cs="Arial"/>
          <w:color w:val="000000"/>
          <w:lang w:eastAsia="en-CA"/>
        </w:rPr>
        <w:t>A covering letter providing all contact details, including full name and address of the organization that employs the nominee</w:t>
      </w:r>
    </w:p>
    <w:p w14:paraId="2FB7D6F6" w14:textId="372C08D1" w:rsidR="00E44BF7" w:rsidRPr="00BF2484" w:rsidRDefault="00E44BF7" w:rsidP="00BF2484">
      <w:pPr>
        <w:pStyle w:val="ListParagraph"/>
        <w:numPr>
          <w:ilvl w:val="0"/>
          <w:numId w:val="4"/>
        </w:numPr>
        <w:shd w:val="clear" w:color="auto" w:fill="FFFFFF"/>
        <w:spacing w:after="120" w:line="240" w:lineRule="auto"/>
        <w:rPr>
          <w:rFonts w:ascii="Times New Roman" w:eastAsia="Times New Roman" w:hAnsi="Times New Roman" w:cs="Times New Roman"/>
          <w:sz w:val="24"/>
          <w:szCs w:val="24"/>
          <w:lang w:eastAsia="en-CA"/>
        </w:rPr>
      </w:pPr>
      <w:r w:rsidRPr="00BF2484">
        <w:rPr>
          <w:rFonts w:ascii="Arial" w:eastAsia="Times New Roman" w:hAnsi="Arial" w:cs="Arial"/>
          <w:color w:val="000000"/>
          <w:lang w:eastAsia="en-CA"/>
        </w:rPr>
        <w:t>The project should have been initiated or completed within the 2 years prior to the submission.</w:t>
      </w:r>
    </w:p>
    <w:p w14:paraId="3ABE5643"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Evaluation:</w:t>
      </w:r>
    </w:p>
    <w:p w14:paraId="33001957" w14:textId="77777777" w:rsidR="00E44BF7" w:rsidRPr="00E44BF7" w:rsidRDefault="00E44BF7" w:rsidP="00BF2484">
      <w:pPr>
        <w:spacing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following rubric (see next page) is used to rank nominations according to the evaluation criteria.</w:t>
      </w:r>
    </w:p>
    <w:p w14:paraId="25D8DFA5" w14:textId="77777777" w:rsidR="00E44BF7" w:rsidRPr="00E44BF7" w:rsidRDefault="00E44BF7" w:rsidP="00BF2484">
      <w:pPr>
        <w:spacing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principles behind this evaluation rubric are fairness, objectivity, simplicity and transparency.</w:t>
      </w:r>
    </w:p>
    <w:p w14:paraId="0C0889E5" w14:textId="5E60715F" w:rsidR="00E44BF7" w:rsidRPr="00E44BF7" w:rsidRDefault="00E44BF7" w:rsidP="00BF2484">
      <w:pPr>
        <w:spacing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highest possible score is 100. For a nomination to be eligible for the award the total score must be 50 points or higher (50%)</w:t>
      </w:r>
      <w:r w:rsidR="00B420E9">
        <w:rPr>
          <w:rStyle w:val="FootnoteReference"/>
          <w:rFonts w:ascii="Arial" w:eastAsia="Times New Roman" w:hAnsi="Arial" w:cs="Arial"/>
          <w:color w:val="000000"/>
          <w:lang w:eastAsia="en-CA"/>
        </w:rPr>
        <w:footnoteReference w:id="1"/>
      </w:r>
      <w:r w:rsidRPr="00E44BF7">
        <w:rPr>
          <w:rFonts w:ascii="Arial" w:eastAsia="Times New Roman" w:hAnsi="Arial" w:cs="Arial"/>
          <w:color w:val="000000"/>
          <w:lang w:eastAsia="en-CA"/>
        </w:rPr>
        <w:t>.</w:t>
      </w:r>
    </w:p>
    <w:tbl>
      <w:tblPr>
        <w:tblW w:w="0" w:type="auto"/>
        <w:tblCellMar>
          <w:top w:w="15" w:type="dxa"/>
          <w:left w:w="15" w:type="dxa"/>
          <w:bottom w:w="15" w:type="dxa"/>
          <w:right w:w="15" w:type="dxa"/>
        </w:tblCellMar>
        <w:tblLook w:val="04A0" w:firstRow="1" w:lastRow="0" w:firstColumn="1" w:lastColumn="0" w:noHBand="0" w:noVBand="1"/>
      </w:tblPr>
      <w:tblGrid>
        <w:gridCol w:w="6344"/>
        <w:gridCol w:w="791"/>
        <w:gridCol w:w="1436"/>
        <w:gridCol w:w="1436"/>
        <w:gridCol w:w="1436"/>
        <w:gridCol w:w="1497"/>
      </w:tblGrid>
      <w:tr w:rsidR="00E44BF7" w:rsidRPr="00E44BF7" w14:paraId="70F12C82" w14:textId="77777777" w:rsidTr="001E5AE0">
        <w:trPr>
          <w:trHeight w:val="3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D72B5" w14:textId="5937466A" w:rsidR="00E44BF7" w:rsidRPr="00E44BF7" w:rsidRDefault="00CB2636" w:rsidP="001E5AE0">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lastRenderedPageBreak/>
              <w:br w:type="page"/>
            </w:r>
            <w:r w:rsidR="00E44BF7" w:rsidRPr="00E44BF7">
              <w:rPr>
                <w:rFonts w:ascii="Arial" w:eastAsia="Times New Roman" w:hAnsi="Arial" w:cs="Arial"/>
                <w:b/>
                <w:bCs/>
                <w:color w:val="000000"/>
                <w:lang w:eastAsia="en-CA"/>
              </w:rPr>
              <w:t>Assessment Criteria</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68AA2" w14:textId="77777777" w:rsidR="00E44BF7" w:rsidRPr="00E44BF7" w:rsidRDefault="00E44BF7" w:rsidP="001E5AE0">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Evaluation</w:t>
            </w:r>
          </w:p>
        </w:tc>
      </w:tr>
      <w:tr w:rsidR="00E44BF7" w:rsidRPr="00E44BF7" w14:paraId="0B34BCF4" w14:textId="77777777" w:rsidTr="001E5AE0">
        <w:trPr>
          <w:trHeight w:val="615"/>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vAlign w:val="bottom"/>
            <w:hideMark/>
          </w:tcPr>
          <w:p w14:paraId="6F457840" w14:textId="77777777" w:rsidR="00E44BF7" w:rsidRPr="00E44BF7" w:rsidRDefault="00E44BF7" w:rsidP="001E5AE0">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723275C" w14:textId="77777777" w:rsidR="00E44BF7" w:rsidRPr="00E44BF7" w:rsidRDefault="00E44BF7" w:rsidP="001E5AE0">
            <w:pPr>
              <w:spacing w:before="240" w:after="240" w:line="240" w:lineRule="auto"/>
              <w:ind w:left="-100"/>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2B34D43" w14:textId="77777777" w:rsidR="0053221C" w:rsidRPr="00E44BF7" w:rsidRDefault="0053221C" w:rsidP="0053221C">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Nomination 1</w:t>
            </w:r>
          </w:p>
          <w:p w14:paraId="6057A6A1" w14:textId="13A7EDF7" w:rsidR="00E44BF7" w:rsidRPr="00E44BF7" w:rsidRDefault="0053221C" w:rsidP="0053221C">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65F31BF" w14:textId="0F055D44" w:rsidR="0053221C" w:rsidRPr="0053221C" w:rsidRDefault="0053221C" w:rsidP="0053221C">
            <w:pPr>
              <w:spacing w:after="0" w:line="240" w:lineRule="auto"/>
              <w:jc w:val="center"/>
              <w:rPr>
                <w:rFonts w:ascii="Arial" w:eastAsia="Times New Roman" w:hAnsi="Arial" w:cs="Arial"/>
                <w:b/>
                <w:bCs/>
                <w:color w:val="000000"/>
                <w:lang w:eastAsia="en-CA"/>
              </w:rPr>
            </w:pPr>
            <w:r w:rsidRPr="0053221C">
              <w:rPr>
                <w:rFonts w:ascii="Arial" w:eastAsia="Times New Roman" w:hAnsi="Arial" w:cs="Arial"/>
                <w:b/>
                <w:bCs/>
                <w:color w:val="000000"/>
                <w:lang w:eastAsia="en-CA"/>
              </w:rPr>
              <w:t xml:space="preserve">Nomination </w:t>
            </w:r>
            <w:r>
              <w:rPr>
                <w:rFonts w:ascii="Arial" w:eastAsia="Times New Roman" w:hAnsi="Arial" w:cs="Arial"/>
                <w:b/>
                <w:bCs/>
                <w:color w:val="000000"/>
                <w:lang w:eastAsia="en-CA"/>
              </w:rPr>
              <w:t>2</w:t>
            </w:r>
          </w:p>
          <w:p w14:paraId="2C1CEC7F" w14:textId="6D045A4E" w:rsidR="00E44BF7" w:rsidRPr="00E44BF7" w:rsidRDefault="0053221C" w:rsidP="0053221C">
            <w:pPr>
              <w:spacing w:after="0" w:line="240" w:lineRule="auto"/>
              <w:jc w:val="center"/>
              <w:rPr>
                <w:rFonts w:ascii="Times New Roman" w:eastAsia="Times New Roman" w:hAnsi="Times New Roman" w:cs="Times New Roman"/>
                <w:sz w:val="24"/>
                <w:szCs w:val="24"/>
                <w:lang w:eastAsia="en-CA"/>
              </w:rPr>
            </w:pPr>
            <w:r w:rsidRPr="0053221C">
              <w:rPr>
                <w:rFonts w:ascii="Arial" w:eastAsia="Times New Roman" w:hAnsi="Arial" w:cs="Arial"/>
                <w:b/>
                <w:bCs/>
                <w:color w:val="000000"/>
                <w:lang w:eastAsia="en-CA"/>
              </w:rPr>
              <w:t>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FF7CFD2" w14:textId="2056B340" w:rsidR="0053221C" w:rsidRPr="0053221C" w:rsidRDefault="0053221C" w:rsidP="0053221C">
            <w:pPr>
              <w:spacing w:after="0" w:line="240" w:lineRule="auto"/>
              <w:jc w:val="center"/>
              <w:rPr>
                <w:rFonts w:ascii="Arial" w:eastAsia="Times New Roman" w:hAnsi="Arial" w:cs="Arial"/>
                <w:b/>
                <w:bCs/>
                <w:color w:val="000000"/>
                <w:lang w:eastAsia="en-CA"/>
              </w:rPr>
            </w:pPr>
            <w:r w:rsidRPr="0053221C">
              <w:rPr>
                <w:rFonts w:ascii="Arial" w:eastAsia="Times New Roman" w:hAnsi="Arial" w:cs="Arial"/>
                <w:b/>
                <w:bCs/>
                <w:color w:val="000000"/>
                <w:lang w:eastAsia="en-CA"/>
              </w:rPr>
              <w:t xml:space="preserve">Nomination </w:t>
            </w:r>
            <w:r>
              <w:rPr>
                <w:rFonts w:ascii="Arial" w:eastAsia="Times New Roman" w:hAnsi="Arial" w:cs="Arial"/>
                <w:b/>
                <w:bCs/>
                <w:color w:val="000000"/>
                <w:lang w:eastAsia="en-CA"/>
              </w:rPr>
              <w:t>3</w:t>
            </w:r>
          </w:p>
          <w:p w14:paraId="3E52BD34" w14:textId="30EC5BB2" w:rsidR="00E44BF7" w:rsidRPr="00E44BF7" w:rsidRDefault="0053221C" w:rsidP="0053221C">
            <w:pPr>
              <w:spacing w:after="0" w:line="240" w:lineRule="auto"/>
              <w:jc w:val="center"/>
              <w:rPr>
                <w:rFonts w:ascii="Times New Roman" w:eastAsia="Times New Roman" w:hAnsi="Times New Roman" w:cs="Times New Roman"/>
                <w:sz w:val="24"/>
                <w:szCs w:val="24"/>
                <w:lang w:eastAsia="en-CA"/>
              </w:rPr>
            </w:pPr>
            <w:r w:rsidRPr="0053221C">
              <w:rPr>
                <w:rFonts w:ascii="Arial" w:eastAsia="Times New Roman" w:hAnsi="Arial" w:cs="Arial"/>
                <w:b/>
                <w:bCs/>
                <w:color w:val="000000"/>
                <w:lang w:eastAsia="en-CA"/>
              </w:rPr>
              <w:t>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731591F" w14:textId="77777777" w:rsidR="00E44BF7" w:rsidRPr="00E44BF7" w:rsidRDefault="00E44BF7" w:rsidP="001E5AE0">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Notes for discussion</w:t>
            </w:r>
          </w:p>
        </w:tc>
      </w:tr>
      <w:tr w:rsidR="00CB2636" w:rsidRPr="00E44BF7" w14:paraId="01BF2D1D" w14:textId="77777777" w:rsidTr="00E44BF7">
        <w:trPr>
          <w:trHeight w:val="1265"/>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tcPr>
          <w:p w14:paraId="2F2FBF3A"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Innovation</w:t>
            </w:r>
          </w:p>
          <w:p w14:paraId="55C7F0FB"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contribution (format and/or content and/or method) is an example of a service, process, resource or technology that is transformative in that it provides a new solution to a problem faced by health information professionals and/or user groups. It represents a breakthrough in solving a new or long-standing problem. Innovations of any scale are welcome.</w:t>
            </w:r>
          </w:p>
          <w:p w14:paraId="7274B003"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contribution:</w:t>
            </w:r>
          </w:p>
          <w:p w14:paraId="01915356" w14:textId="77777777" w:rsidR="00CB2636" w:rsidRPr="00E44BF7" w:rsidRDefault="00CB2636" w:rsidP="00CB2636">
            <w:pPr>
              <w:spacing w:before="240" w:after="240" w:line="240" w:lineRule="auto"/>
              <w:ind w:left="720" w:hanging="36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xml:space="preserve">·       represents a </w:t>
            </w:r>
            <w:r w:rsidRPr="00E44BF7">
              <w:rPr>
                <w:rFonts w:ascii="Arial" w:eastAsia="Times New Roman" w:hAnsi="Arial" w:cs="Arial"/>
                <w:b/>
                <w:bCs/>
                <w:color w:val="000000"/>
                <w:u w:val="single"/>
                <w:lang w:eastAsia="en-CA"/>
              </w:rPr>
              <w:t>first use or application that is unique or cutting edge</w:t>
            </w:r>
            <w:r w:rsidRPr="00E44BF7">
              <w:rPr>
                <w:rFonts w:ascii="Arial" w:eastAsia="Times New Roman" w:hAnsi="Arial" w:cs="Arial"/>
                <w:color w:val="000000"/>
                <w:lang w:eastAsia="en-CA"/>
              </w:rPr>
              <w:t xml:space="preserve"> within the profession or user group.</w:t>
            </w:r>
          </w:p>
          <w:p w14:paraId="3F36C19D" w14:textId="77777777" w:rsidR="00CB2636" w:rsidRPr="00E44BF7" w:rsidRDefault="00CB2636" w:rsidP="00CB2636">
            <w:pPr>
              <w:spacing w:before="240" w:after="240" w:line="240" w:lineRule="auto"/>
              <w:ind w:left="720" w:hanging="360"/>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OR</w:t>
            </w:r>
          </w:p>
          <w:p w14:paraId="1A7FAC93" w14:textId="32AE86CB" w:rsidR="00CB2636" w:rsidRPr="00E44BF7" w:rsidRDefault="00CB2636" w:rsidP="00CB2636">
            <w:pPr>
              <w:spacing w:before="240" w:after="240" w:line="240" w:lineRule="auto"/>
              <w:rPr>
                <w:rFonts w:ascii="Arial" w:eastAsia="Times New Roman" w:hAnsi="Arial" w:cs="Arial"/>
                <w:b/>
                <w:bCs/>
                <w:color w:val="000000"/>
                <w:lang w:eastAsia="en-CA"/>
              </w:rPr>
            </w:pPr>
            <w:r w:rsidRPr="00E44BF7">
              <w:rPr>
                <w:rFonts w:ascii="Arial" w:eastAsia="Times New Roman" w:hAnsi="Arial" w:cs="Arial"/>
                <w:color w:val="000000"/>
                <w:lang w:eastAsia="en-CA"/>
              </w:rPr>
              <w:t xml:space="preserve">·   </w:t>
            </w:r>
            <w:r w:rsidRPr="00E44BF7">
              <w:rPr>
                <w:rFonts w:ascii="Arial" w:eastAsia="Times New Roman" w:hAnsi="Arial" w:cs="Arial"/>
                <w:color w:val="000000"/>
                <w:lang w:eastAsia="en-CA"/>
              </w:rPr>
              <w:tab/>
              <w:t xml:space="preserve">is </w:t>
            </w:r>
            <w:r w:rsidRPr="00E44BF7">
              <w:rPr>
                <w:rFonts w:ascii="Arial" w:eastAsia="Times New Roman" w:hAnsi="Arial" w:cs="Arial"/>
                <w:b/>
                <w:bCs/>
                <w:color w:val="000000"/>
                <w:u w:val="single"/>
                <w:lang w:eastAsia="en-CA"/>
              </w:rPr>
              <w:t xml:space="preserve">already in use elsewhere within the profession </w:t>
            </w:r>
            <w:r w:rsidRPr="00E44BF7">
              <w:rPr>
                <w:rFonts w:ascii="Arial" w:eastAsia="Times New Roman" w:hAnsi="Arial" w:cs="Arial"/>
                <w:color w:val="000000"/>
                <w:lang w:eastAsia="en-CA"/>
              </w:rPr>
              <w:t>but has been implemented in a new way, in a new setting or with a new user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C75E81E"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30</w:t>
            </w:r>
          </w:p>
          <w:p w14:paraId="0256C6F4"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561B4273"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6ED11E61"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4E139CD1" w14:textId="7CA7C4FB"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6173CC13"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3268E00D"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7C6822D1"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2F0C4BDC" w14:textId="420CB2CC" w:rsidR="00CB2636" w:rsidRPr="00E44BF7" w:rsidRDefault="00CB2636" w:rsidP="00CB2636">
            <w:pPr>
              <w:spacing w:before="240" w:after="240" w:line="240" w:lineRule="auto"/>
              <w:ind w:left="-100"/>
              <w:jc w:val="center"/>
              <w:rPr>
                <w:rFonts w:ascii="Arial" w:eastAsia="Times New Roman" w:hAnsi="Arial" w:cs="Arial"/>
                <w:b/>
                <w:bCs/>
                <w:color w:val="000000"/>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5C70334" w14:textId="77023376" w:rsidR="00CB2636" w:rsidRPr="00E44BF7" w:rsidRDefault="00CB2636" w:rsidP="00CB2636">
            <w:pPr>
              <w:spacing w:before="240" w:after="240" w:line="240" w:lineRule="auto"/>
              <w:rPr>
                <w:rFonts w:ascii="Arial" w:eastAsia="Times New Roman" w:hAnsi="Arial" w:cs="Arial"/>
                <w:b/>
                <w:bCs/>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291EC" w14:textId="74F5E00D" w:rsidR="00CB2636" w:rsidRPr="00E44BF7" w:rsidRDefault="00CB2636" w:rsidP="00CB2636">
            <w:pPr>
              <w:spacing w:before="240" w:after="240" w:line="240" w:lineRule="auto"/>
              <w:jc w:val="center"/>
              <w:rPr>
                <w:rFonts w:ascii="Arial" w:eastAsia="Times New Roman" w:hAnsi="Arial" w:cs="Arial"/>
                <w:b/>
                <w:bCs/>
                <w:color w:val="000000"/>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4CEC5" w14:textId="17A14272" w:rsidR="00CB2636" w:rsidRPr="00E44BF7" w:rsidRDefault="00CB2636" w:rsidP="00CB2636">
            <w:pPr>
              <w:spacing w:before="240" w:after="240" w:line="240" w:lineRule="auto"/>
              <w:jc w:val="center"/>
              <w:rPr>
                <w:rFonts w:ascii="Arial" w:eastAsia="Times New Roman" w:hAnsi="Arial" w:cs="Arial"/>
                <w:b/>
                <w:bCs/>
                <w:color w:val="000000"/>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7ED32B6" w14:textId="2A7D243D" w:rsidR="00CB2636" w:rsidRPr="00E44BF7" w:rsidRDefault="00CB2636" w:rsidP="00CB2636">
            <w:pPr>
              <w:spacing w:before="240" w:after="240" w:line="240" w:lineRule="auto"/>
              <w:rPr>
                <w:rFonts w:ascii="Arial" w:eastAsia="Times New Roman" w:hAnsi="Arial" w:cs="Arial"/>
                <w:b/>
                <w:bCs/>
                <w:color w:val="000000"/>
                <w:lang w:eastAsia="en-CA"/>
              </w:rPr>
            </w:pPr>
          </w:p>
        </w:tc>
      </w:tr>
      <w:tr w:rsidR="00CB2636" w:rsidRPr="00E44BF7" w14:paraId="25E0E5E3" w14:textId="77777777" w:rsidTr="00CB2636">
        <w:trPr>
          <w:trHeight w:val="1265"/>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tcPr>
          <w:p w14:paraId="6390BF30"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lastRenderedPageBreak/>
              <w:t>Improvement</w:t>
            </w:r>
          </w:p>
          <w:p w14:paraId="430385F4" w14:textId="77777777" w:rsidR="00CB2636" w:rsidRPr="00E44BF7" w:rsidRDefault="00CB2636"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contribution significantly improves the quality of a service, process, resource, or technology (format and/or content and/or method).</w:t>
            </w:r>
          </w:p>
          <w:p w14:paraId="4E431064" w14:textId="7936C298" w:rsidR="00CB2636" w:rsidRPr="00CB2636" w:rsidRDefault="00CB2636" w:rsidP="00CB2636">
            <w:pPr>
              <w:spacing w:before="240" w:after="240" w:line="240" w:lineRule="auto"/>
              <w:rPr>
                <w:rFonts w:ascii="Arial" w:eastAsia="Times New Roman" w:hAnsi="Arial" w:cs="Arial"/>
                <w:color w:val="000000"/>
                <w:lang w:eastAsia="en-CA"/>
              </w:rPr>
            </w:pPr>
            <w:r w:rsidRPr="00E44BF7">
              <w:rPr>
                <w:rFonts w:ascii="Arial" w:eastAsia="Times New Roman" w:hAnsi="Arial" w:cs="Arial"/>
                <w:color w:val="000000"/>
                <w:lang w:eastAsia="en-CA"/>
              </w:rPr>
              <w:t>The project is an example of a service, process, resource, or technology that constitutes a significant improvement over existing methods either in a specific setting or benchmarked across multiple institutions or settings.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8A39E" w14:textId="44D44312" w:rsidR="00CB2636" w:rsidRPr="00CB2636" w:rsidRDefault="00CB2636" w:rsidP="00CB2636">
            <w:pPr>
              <w:spacing w:before="240" w:after="240" w:line="240" w:lineRule="auto"/>
              <w:rPr>
                <w:rFonts w:ascii="Arial" w:eastAsia="Times New Roman" w:hAnsi="Arial" w:cs="Arial"/>
                <w:color w:val="000000"/>
                <w:lang w:eastAsia="en-CA"/>
              </w:rPr>
            </w:pPr>
            <w:r w:rsidRPr="00E44BF7">
              <w:rPr>
                <w:rFonts w:ascii="Arial" w:eastAsia="Times New Roman" w:hAnsi="Arial" w:cs="Arial"/>
                <w:b/>
                <w:bCs/>
                <w:color w:val="000000"/>
                <w:lang w:eastAsia="en-CA"/>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B09D5B0" w14:textId="77777777" w:rsidR="00CB2636" w:rsidRPr="00CB2636" w:rsidRDefault="00CB2636" w:rsidP="00CB2636">
            <w:pPr>
              <w:spacing w:before="240" w:after="240" w:line="240" w:lineRule="auto"/>
              <w:jc w:val="center"/>
              <w:rPr>
                <w:rFonts w:ascii="Arial" w:eastAsia="Times New Roman" w:hAnsi="Arial" w:cs="Arial"/>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7B35A" w14:textId="1E1DDB23" w:rsidR="00CB2636" w:rsidRPr="00CB2636" w:rsidRDefault="00CB2636" w:rsidP="00CB2636">
            <w:pPr>
              <w:spacing w:before="240" w:after="240" w:line="240" w:lineRule="auto"/>
              <w:jc w:val="center"/>
              <w:rPr>
                <w:rFonts w:ascii="Arial" w:eastAsia="Times New Roman" w:hAnsi="Arial" w:cs="Arial"/>
                <w:color w:val="000000"/>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86BA0" w14:textId="7A6CA022" w:rsidR="00CB2636" w:rsidRPr="00CB2636" w:rsidRDefault="00CB2636" w:rsidP="00CB2636">
            <w:pPr>
              <w:spacing w:before="240" w:after="240" w:line="240" w:lineRule="auto"/>
              <w:jc w:val="center"/>
              <w:rPr>
                <w:rFonts w:ascii="Arial" w:eastAsia="Times New Roman" w:hAnsi="Arial" w:cs="Arial"/>
                <w:color w:val="000000"/>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A958A22" w14:textId="34483110" w:rsidR="00CB2636" w:rsidRPr="00CB2636" w:rsidRDefault="00CB2636" w:rsidP="00CB2636">
            <w:pPr>
              <w:spacing w:before="240" w:after="240" w:line="240" w:lineRule="auto"/>
              <w:jc w:val="center"/>
              <w:rPr>
                <w:rFonts w:ascii="Arial" w:eastAsia="Times New Roman" w:hAnsi="Arial" w:cs="Arial"/>
                <w:color w:val="000000"/>
                <w:lang w:eastAsia="en-CA"/>
              </w:rPr>
            </w:pPr>
            <w:r w:rsidRPr="00E44BF7">
              <w:rPr>
                <w:rFonts w:ascii="Arial" w:eastAsia="Times New Roman" w:hAnsi="Arial" w:cs="Arial"/>
                <w:b/>
                <w:bCs/>
                <w:color w:val="000000"/>
                <w:lang w:eastAsia="en-CA"/>
              </w:rPr>
              <w:t> </w:t>
            </w:r>
          </w:p>
        </w:tc>
      </w:tr>
      <w:tr w:rsidR="00E44BF7" w:rsidRPr="00E44BF7" w14:paraId="31C72356" w14:textId="77777777" w:rsidTr="00D44477">
        <w:trPr>
          <w:trHeight w:val="2381"/>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626F8FEA" w14:textId="68634558"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xml:space="preserve">Impact: </w:t>
            </w:r>
            <w:r w:rsidRPr="00E44BF7">
              <w:rPr>
                <w:rFonts w:ascii="Arial" w:eastAsia="Times New Roman" w:hAnsi="Arial" w:cs="Arial"/>
                <w:color w:val="000000"/>
                <w:lang w:eastAsia="en-CA"/>
              </w:rPr>
              <w:t>The contribution demonstrates a significant positive impact over existing methods, e.g. efficiency gain- time, effort, resources saved.</w:t>
            </w:r>
          </w:p>
          <w:p w14:paraId="6CF0F8E5"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xml:space="preserve">Demonstrates quantifiable positive impact on the health information profession or user groups. Outcomes have been measured and reported </w:t>
            </w:r>
            <w:proofErr w:type="gramStart"/>
            <w:r w:rsidRPr="00E44BF7">
              <w:rPr>
                <w:rFonts w:ascii="Arial" w:eastAsia="Times New Roman" w:hAnsi="Arial" w:cs="Arial"/>
                <w:color w:val="000000"/>
                <w:lang w:eastAsia="en-CA"/>
              </w:rPr>
              <w:t>through the use of</w:t>
            </w:r>
            <w:proofErr w:type="gramEnd"/>
            <w:r w:rsidRPr="00E44BF7">
              <w:rPr>
                <w:rFonts w:ascii="Arial" w:eastAsia="Times New Roman" w:hAnsi="Arial" w:cs="Arial"/>
                <w:color w:val="000000"/>
                <w:lang w:eastAsia="en-CA"/>
              </w:rPr>
              <w:t xml:space="preserve"> assessments, surveys or other measurements.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4B9E7" w14:textId="5D17A459"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10 </w:t>
            </w:r>
          </w:p>
          <w:p w14:paraId="078CA618"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39CC8BA9" w14:textId="77777777" w:rsidR="00E44BF7" w:rsidRPr="00E44BF7" w:rsidRDefault="00E44BF7" w:rsidP="00E44BF7">
            <w:pPr>
              <w:spacing w:after="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69AEC" w14:textId="52DF7A3C" w:rsidR="00E44BF7" w:rsidRPr="00E44BF7" w:rsidRDefault="00E44BF7" w:rsidP="00CB2636">
            <w:pPr>
              <w:spacing w:before="240" w:after="24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24958" w14:textId="77777777" w:rsidR="00E44BF7" w:rsidRPr="00E44BF7" w:rsidRDefault="00E44BF7" w:rsidP="00CB2636">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48751" w14:textId="3ED0785B" w:rsidR="00E44BF7" w:rsidRPr="00E44BF7" w:rsidRDefault="00E44BF7" w:rsidP="00CB2636">
            <w:pPr>
              <w:spacing w:before="240" w:after="240" w:line="240" w:lineRule="auto"/>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7F9CE" w14:textId="6F08C73E" w:rsidR="00E44BF7" w:rsidRPr="00E44BF7" w:rsidRDefault="00E44BF7" w:rsidP="00CB2636">
            <w:pPr>
              <w:spacing w:before="240" w:after="240" w:line="240" w:lineRule="auto"/>
              <w:rPr>
                <w:rFonts w:ascii="Times New Roman" w:eastAsia="Times New Roman" w:hAnsi="Times New Roman" w:cs="Times New Roman"/>
                <w:sz w:val="24"/>
                <w:szCs w:val="24"/>
                <w:lang w:eastAsia="en-CA"/>
              </w:rPr>
            </w:pPr>
          </w:p>
        </w:tc>
      </w:tr>
      <w:tr w:rsidR="00E44BF7" w:rsidRPr="00E44BF7" w14:paraId="0204B89E" w14:textId="77777777" w:rsidTr="00CB2636">
        <w:trPr>
          <w:trHeight w:val="1723"/>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3FA3695E" w14:textId="77777777" w:rsidR="00E44BF7" w:rsidRPr="00E44BF7" w:rsidRDefault="00E44BF7" w:rsidP="00E44BF7">
            <w:pPr>
              <w:spacing w:before="240" w:after="240" w:line="240" w:lineRule="auto"/>
              <w:ind w:left="-20"/>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xml:space="preserve">Contribution to CHLA-ABSC: </w:t>
            </w:r>
            <w:r w:rsidRPr="00E44BF7">
              <w:rPr>
                <w:rFonts w:ascii="Arial" w:eastAsia="Times New Roman" w:hAnsi="Arial" w:cs="Arial"/>
                <w:color w:val="000000"/>
                <w:lang w:eastAsia="en-CA"/>
              </w:rPr>
              <w:t>The contribution meets CHLA-ABSC strategic plan Goals and Objectives, and/or enhances the normal operational programming and activities of the organization, CHLA-ABSC association committee, task force, interest group, or chapter.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E0DCB"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40BFF"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D1B2B"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7F8D2"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14C9A"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E44BF7" w:rsidRPr="00E44BF7" w14:paraId="50B1A602" w14:textId="77777777" w:rsidTr="00D44477">
        <w:trPr>
          <w:trHeight w:val="1156"/>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0A2B44DE" w14:textId="77777777" w:rsidR="00E44BF7" w:rsidRPr="00E44BF7" w:rsidRDefault="00E44BF7" w:rsidP="00E44BF7">
            <w:pPr>
              <w:spacing w:before="240" w:after="240" w:line="240" w:lineRule="auto"/>
              <w:ind w:left="-20"/>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xml:space="preserve">Adaptability: </w:t>
            </w:r>
            <w:r w:rsidRPr="00E44BF7">
              <w:rPr>
                <w:rFonts w:ascii="Arial" w:eastAsia="Times New Roman" w:hAnsi="Arial" w:cs="Arial"/>
                <w:color w:val="000000"/>
                <w:lang w:eastAsia="en-CA"/>
              </w:rPr>
              <w:t xml:space="preserve">The contribution </w:t>
            </w:r>
            <w:proofErr w:type="gramStart"/>
            <w:r w:rsidRPr="00E44BF7">
              <w:rPr>
                <w:rFonts w:ascii="Arial" w:eastAsia="Times New Roman" w:hAnsi="Arial" w:cs="Arial"/>
                <w:color w:val="000000"/>
                <w:lang w:eastAsia="en-CA"/>
              </w:rPr>
              <w:t>can be adopted by other libraries or adapted to other settings (e.g. free or open access/open source/open data, creative commons licensing)</w:t>
            </w:r>
            <w:proofErr w:type="gramEnd"/>
            <w:r w:rsidRPr="00E44BF7">
              <w:rPr>
                <w:rFonts w:ascii="Arial" w:eastAsia="Times New Roman" w:hAnsi="Arial" w:cs="Arial"/>
                <w:color w:val="000000"/>
                <w:lang w:eastAsia="en-CA"/>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DA65C"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3DA3F"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894B4"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D93EF"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109CC"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E44BF7" w:rsidRPr="00E44BF7" w14:paraId="0E4865EC" w14:textId="77777777" w:rsidTr="00D44477">
        <w:trPr>
          <w:trHeight w:val="1970"/>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41207EA1" w14:textId="1B29D233" w:rsidR="00E44BF7" w:rsidRPr="00E44BF7" w:rsidRDefault="00E44BF7" w:rsidP="00D44477">
            <w:pPr>
              <w:spacing w:before="240" w:after="240" w:line="240" w:lineRule="auto"/>
              <w:ind w:left="-20"/>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lastRenderedPageBreak/>
              <w:t xml:space="preserve">Advocacy: </w:t>
            </w:r>
            <w:r w:rsidRPr="00E44BF7">
              <w:rPr>
                <w:rFonts w:ascii="Arial" w:eastAsia="Times New Roman" w:hAnsi="Arial" w:cs="Arial"/>
                <w:color w:val="000000"/>
                <w:lang w:eastAsia="en-CA"/>
              </w:rPr>
              <w:t>The</w:t>
            </w:r>
            <w:r w:rsidRPr="00E44BF7">
              <w:rPr>
                <w:rFonts w:ascii="Arial" w:eastAsia="Times New Roman" w:hAnsi="Arial" w:cs="Arial"/>
                <w:b/>
                <w:bCs/>
                <w:color w:val="000000"/>
                <w:lang w:eastAsia="en-CA"/>
              </w:rPr>
              <w:t xml:space="preserve"> c</w:t>
            </w:r>
            <w:r w:rsidRPr="00E44BF7">
              <w:rPr>
                <w:rFonts w:ascii="Arial" w:eastAsia="Times New Roman" w:hAnsi="Arial" w:cs="Arial"/>
                <w:color w:val="000000"/>
                <w:lang w:eastAsia="en-CA"/>
              </w:rPr>
              <w:t>ontribution includes an advocacy component.</w:t>
            </w:r>
          </w:p>
          <w:p w14:paraId="16A6CABF" w14:textId="77777777" w:rsidR="00E44BF7" w:rsidRPr="00E44BF7" w:rsidRDefault="00E44BF7" w:rsidP="00E44BF7">
            <w:pPr>
              <w:spacing w:before="240" w:after="240" w:line="240" w:lineRule="auto"/>
              <w:ind w:left="-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contribution advances or impacts issues in the political arena on behalf of health information professionals and/or the image and status of the profession has been enhanced because of the contribution.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CB637"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11A1"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C296D"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E0F91"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806C4"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E44BF7" w:rsidRPr="00E44BF7" w14:paraId="292CCD6B" w14:textId="77777777" w:rsidTr="00D44477">
        <w:trPr>
          <w:trHeight w:val="1887"/>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0A7AC49D" w14:textId="77777777" w:rsidR="00E44BF7" w:rsidRPr="00E44BF7" w:rsidRDefault="00E44BF7" w:rsidP="00E44BF7">
            <w:pPr>
              <w:spacing w:before="240" w:after="240" w:line="240" w:lineRule="auto"/>
              <w:ind w:left="-20"/>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Sustainability:</w:t>
            </w:r>
            <w:r w:rsidRPr="00E44BF7">
              <w:rPr>
                <w:rFonts w:ascii="Arial" w:eastAsia="Times New Roman" w:hAnsi="Arial" w:cs="Arial"/>
                <w:color w:val="000000"/>
                <w:lang w:eastAsia="en-CA"/>
              </w:rPr>
              <w:t xml:space="preserve"> Demonstrates a potential for long term impact on and enduring benefit to libraries, the profession, or the user community.</w:t>
            </w:r>
          </w:p>
          <w:p w14:paraId="22D55F27" w14:textId="77777777" w:rsidR="00E44BF7" w:rsidRPr="00E44BF7" w:rsidRDefault="00E44BF7" w:rsidP="00E44BF7">
            <w:pPr>
              <w:spacing w:before="240" w:after="240" w:line="240" w:lineRule="auto"/>
              <w:ind w:left="-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project/ service/ process includes a vision for how it can be sustained in the future.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023C5" w14:textId="77777777" w:rsidR="00E44BF7" w:rsidRPr="00E44BF7" w:rsidRDefault="00E44BF7" w:rsidP="00E44BF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93D24"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B8297"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DC613"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4C455" w14:textId="77777777" w:rsidR="00E44BF7" w:rsidRPr="00E44BF7" w:rsidRDefault="00E44BF7" w:rsidP="00E44BF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E44BF7" w:rsidRPr="00E44BF7" w14:paraId="6F5FE7BB" w14:textId="77777777" w:rsidTr="00D44477">
        <w:trPr>
          <w:trHeight w:val="246"/>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36D141DC" w14:textId="77777777" w:rsidR="00E44BF7" w:rsidRPr="00E44BF7" w:rsidRDefault="00E44BF7" w:rsidP="00D44477">
            <w:pPr>
              <w:spacing w:after="0" w:line="240" w:lineRule="auto"/>
              <w:ind w:left="720"/>
              <w:jc w:val="right"/>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Total Overall Score (max =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87369" w14:textId="77777777" w:rsidR="00E44BF7" w:rsidRPr="00E44BF7" w:rsidRDefault="00E44BF7" w:rsidP="00D44477">
            <w:pPr>
              <w:spacing w:after="0" w:line="240" w:lineRule="auto"/>
              <w:ind w:left="20"/>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0387E" w14:textId="77777777" w:rsidR="00E44BF7" w:rsidRPr="00E44BF7" w:rsidRDefault="00E44BF7" w:rsidP="00D44477">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42034" w14:textId="77777777" w:rsidR="00E44BF7" w:rsidRPr="00E44BF7" w:rsidRDefault="00E44BF7" w:rsidP="00D44477">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429FC" w14:textId="77777777" w:rsidR="00E44BF7" w:rsidRPr="00E44BF7" w:rsidRDefault="00E44BF7" w:rsidP="00D44477">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B59C6" w14:textId="77777777" w:rsidR="00E44BF7" w:rsidRPr="00E44BF7" w:rsidRDefault="00E44BF7" w:rsidP="00D44477">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bl>
    <w:p w14:paraId="242B51B6" w14:textId="7382E097" w:rsidR="00E44BF7" w:rsidRPr="00E44BF7" w:rsidRDefault="00E44BF7" w:rsidP="000C7BB3">
      <w:pPr>
        <w:spacing w:before="120"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Portions of this rubric have been adapted from the rubric and evaluation criteria for the MLA chapter and caucus project of the year awards with permission from the Medical Library Association.</w:t>
      </w:r>
    </w:p>
    <w:p w14:paraId="3AB32142" w14:textId="77777777" w:rsidR="00E44BF7" w:rsidRPr="00E44BF7" w:rsidRDefault="00E44BF7" w:rsidP="000C7BB3">
      <w:pPr>
        <w:spacing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Portions of this rubric have been adapted from a published draft of the Innovation Award Rubric</w:t>
      </w:r>
    </w:p>
    <w:p w14:paraId="7B1E083B" w14:textId="77777777" w:rsidR="000C7BB3" w:rsidRDefault="00E44BF7" w:rsidP="000C7BB3">
      <w:pPr>
        <w:spacing w:after="0" w:line="240" w:lineRule="auto"/>
        <w:rPr>
          <w:rFonts w:ascii="Arial" w:eastAsia="Times New Roman" w:hAnsi="Arial" w:cs="Arial"/>
          <w:color w:val="000000"/>
          <w:lang w:eastAsia="en-CA"/>
        </w:rPr>
      </w:pPr>
      <w:r w:rsidRPr="00E44BF7">
        <w:rPr>
          <w:rFonts w:ascii="Arial" w:eastAsia="Times New Roman" w:hAnsi="Arial" w:cs="Arial"/>
          <w:color w:val="000000"/>
          <w:lang w:eastAsia="en-CA"/>
        </w:rPr>
        <w:t>ACRL - Instruction Section - Awards Committee, available from</w:t>
      </w:r>
      <w:hyperlink r:id="rId11" w:history="1">
        <w:r w:rsidRPr="00E44BF7">
          <w:rPr>
            <w:rFonts w:ascii="Arial" w:eastAsia="Times New Roman" w:hAnsi="Arial" w:cs="Arial"/>
            <w:color w:val="000000"/>
            <w:u w:val="single"/>
            <w:lang w:eastAsia="en-CA"/>
          </w:rPr>
          <w:t xml:space="preserve"> </w:t>
        </w:r>
      </w:hyperlink>
      <w:hyperlink r:id="rId12" w:history="1">
        <w:r w:rsidRPr="00E44BF7">
          <w:rPr>
            <w:rFonts w:ascii="Arial" w:eastAsia="Times New Roman" w:hAnsi="Arial" w:cs="Arial"/>
            <w:color w:val="1155CC"/>
            <w:u w:val="single"/>
            <w:lang w:eastAsia="en-CA"/>
          </w:rPr>
          <w:t>https://www.ala.org/acrl/sites/ala.org.acrl/files/content/Innovation%20Rubric.pdf</w:t>
        </w:r>
      </w:hyperlink>
      <w:r w:rsidRPr="00E44BF7">
        <w:rPr>
          <w:rFonts w:ascii="Arial" w:eastAsia="Times New Roman" w:hAnsi="Arial" w:cs="Arial"/>
          <w:color w:val="000000"/>
          <w:lang w:eastAsia="en-CA"/>
        </w:rPr>
        <w:t xml:space="preserve"> (retrieved Feb 14, 2022)</w:t>
      </w:r>
      <w:r w:rsidRPr="00E44BF7">
        <w:rPr>
          <w:rFonts w:ascii="Arial" w:eastAsia="Times New Roman" w:hAnsi="Arial" w:cs="Arial"/>
          <w:color w:val="000000"/>
          <w:lang w:eastAsia="en-CA"/>
        </w:rPr>
        <w:br/>
        <w:t> </w:t>
      </w:r>
    </w:p>
    <w:p w14:paraId="45EF2793" w14:textId="68A41DF4" w:rsidR="00E44BF7" w:rsidRPr="00E44BF7" w:rsidRDefault="00E44BF7" w:rsidP="000C7BB3">
      <w:pPr>
        <w:spacing w:after="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Other grants &amp; awards consulted:</w:t>
      </w:r>
    </w:p>
    <w:p w14:paraId="02CE092C" w14:textId="77777777" w:rsidR="00E44BF7" w:rsidRPr="00E44BF7" w:rsidRDefault="00163746" w:rsidP="000C7BB3">
      <w:pPr>
        <w:spacing w:after="0" w:line="240" w:lineRule="auto"/>
        <w:rPr>
          <w:rFonts w:ascii="Times New Roman" w:eastAsia="Times New Roman" w:hAnsi="Times New Roman" w:cs="Times New Roman"/>
          <w:sz w:val="24"/>
          <w:szCs w:val="24"/>
          <w:lang w:eastAsia="en-CA"/>
        </w:rPr>
      </w:pPr>
      <w:hyperlink r:id="rId13" w:history="1">
        <w:r w:rsidR="00E44BF7" w:rsidRPr="00E44BF7">
          <w:rPr>
            <w:rFonts w:ascii="Arial" w:eastAsia="Times New Roman" w:hAnsi="Arial" w:cs="Arial"/>
            <w:color w:val="1155CC"/>
            <w:u w:val="single"/>
            <w:lang w:eastAsia="en-CA"/>
          </w:rPr>
          <w:t>https://innovation.gg.ca/the-process/</w:t>
        </w:r>
      </w:hyperlink>
    </w:p>
    <w:p w14:paraId="35429D80" w14:textId="77777777" w:rsidR="00E44BF7" w:rsidRPr="00E44BF7" w:rsidRDefault="00163746" w:rsidP="000C7BB3">
      <w:pPr>
        <w:spacing w:after="0" w:line="240" w:lineRule="auto"/>
        <w:rPr>
          <w:rFonts w:ascii="Times New Roman" w:eastAsia="Times New Roman" w:hAnsi="Times New Roman" w:cs="Times New Roman"/>
          <w:sz w:val="24"/>
          <w:szCs w:val="24"/>
          <w:lang w:eastAsia="en-CA"/>
        </w:rPr>
      </w:pPr>
      <w:hyperlink r:id="rId14" w:history="1">
        <w:r w:rsidR="00E44BF7" w:rsidRPr="00E44BF7">
          <w:rPr>
            <w:rFonts w:ascii="Arial" w:eastAsia="Times New Roman" w:hAnsi="Arial" w:cs="Arial"/>
            <w:color w:val="1155CC"/>
            <w:u w:val="single"/>
            <w:lang w:eastAsia="en-CA"/>
          </w:rPr>
          <w:t>https://edisonawards.com/criteria.php</w:t>
        </w:r>
      </w:hyperlink>
    </w:p>
    <w:p w14:paraId="57A0FA0A" w14:textId="77777777" w:rsidR="00E44BF7" w:rsidRPr="00E44BF7" w:rsidRDefault="00163746" w:rsidP="000C7BB3">
      <w:pPr>
        <w:spacing w:after="0" w:line="240" w:lineRule="auto"/>
        <w:rPr>
          <w:rFonts w:ascii="Times New Roman" w:eastAsia="Times New Roman" w:hAnsi="Times New Roman" w:cs="Times New Roman"/>
          <w:sz w:val="24"/>
          <w:szCs w:val="24"/>
          <w:lang w:eastAsia="en-CA"/>
        </w:rPr>
      </w:pPr>
      <w:hyperlink r:id="rId15" w:history="1">
        <w:r w:rsidR="00E44BF7" w:rsidRPr="00E44BF7">
          <w:rPr>
            <w:rFonts w:ascii="Arial" w:eastAsia="Times New Roman" w:hAnsi="Arial" w:cs="Arial"/>
            <w:color w:val="1155CC"/>
            <w:u w:val="single"/>
            <w:lang w:eastAsia="en-CA"/>
          </w:rPr>
          <w:t>https://cihr-irsc.gc.ca/e/39914.html</w:t>
        </w:r>
      </w:hyperlink>
    </w:p>
    <w:p w14:paraId="55A52780" w14:textId="77777777" w:rsidR="00E44BF7" w:rsidRPr="00E44BF7" w:rsidRDefault="00E44BF7" w:rsidP="00E44BF7">
      <w:pPr>
        <w:spacing w:after="0" w:line="240" w:lineRule="auto"/>
        <w:rPr>
          <w:rFonts w:ascii="Times New Roman" w:eastAsia="Times New Roman" w:hAnsi="Times New Roman" w:cs="Times New Roman"/>
          <w:sz w:val="24"/>
          <w:szCs w:val="24"/>
          <w:lang w:eastAsia="en-CA"/>
        </w:rPr>
      </w:pPr>
    </w:p>
    <w:p w14:paraId="23865229" w14:textId="77777777" w:rsidR="00621328" w:rsidRDefault="00621328">
      <w:pPr>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ype="page"/>
      </w:r>
    </w:p>
    <w:p w14:paraId="1AE90605" w14:textId="333655A6" w:rsidR="00E44BF7" w:rsidRPr="00CB2636" w:rsidRDefault="002C77BA" w:rsidP="00E44BF7">
      <w:pPr>
        <w:spacing w:after="0" w:line="240" w:lineRule="auto"/>
        <w:rPr>
          <w:rFonts w:ascii="Times New Roman" w:eastAsia="Times New Roman" w:hAnsi="Times New Roman" w:cs="Times New Roman"/>
          <w:sz w:val="24"/>
          <w:szCs w:val="24"/>
          <w:lang w:val="fr-CA" w:eastAsia="en-CA"/>
        </w:rPr>
      </w:pPr>
      <w:r w:rsidRPr="002C77BA">
        <w:rPr>
          <w:rFonts w:ascii="Arial" w:eastAsia="Times New Roman" w:hAnsi="Arial" w:cs="Arial"/>
          <w:b/>
          <w:bCs/>
          <w:color w:val="000000"/>
          <w:sz w:val="28"/>
          <w:szCs w:val="28"/>
          <w:lang w:val="fr-CA" w:eastAsia="en-CA"/>
        </w:rPr>
        <w:t xml:space="preserve">Prix innovation et amélioration de la qualité Flower de l'ABSC / CHLA </w:t>
      </w:r>
      <w:r>
        <w:rPr>
          <w:rFonts w:ascii="Arial" w:eastAsia="Times New Roman" w:hAnsi="Arial" w:cs="Arial"/>
          <w:b/>
          <w:bCs/>
          <w:color w:val="000000"/>
          <w:sz w:val="28"/>
          <w:szCs w:val="28"/>
          <w:lang w:val="fr-CA" w:eastAsia="en-CA"/>
        </w:rPr>
        <w:br/>
      </w:r>
      <w:r w:rsidR="00E44BF7" w:rsidRPr="00CB2636">
        <w:rPr>
          <w:rFonts w:ascii="Arial" w:eastAsia="Times New Roman" w:hAnsi="Arial" w:cs="Arial"/>
          <w:color w:val="000000"/>
          <w:sz w:val="24"/>
          <w:szCs w:val="24"/>
          <w:lang w:val="fr-CA" w:eastAsia="en-CA"/>
        </w:rPr>
        <w:t>Mis en œuvre en février 2022</w:t>
      </w:r>
    </w:p>
    <w:p w14:paraId="7898A928"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p>
    <w:p w14:paraId="139E5E57" w14:textId="77777777" w:rsidR="00E44BF7" w:rsidRPr="00CE7557" w:rsidRDefault="00E44BF7" w:rsidP="00E44BF7">
      <w:pPr>
        <w:spacing w:after="0" w:line="240" w:lineRule="auto"/>
        <w:rPr>
          <w:rFonts w:ascii="Times New Roman" w:eastAsia="Times New Roman" w:hAnsi="Times New Roman" w:cs="Times New Roman"/>
          <w:b/>
          <w:bCs/>
          <w:sz w:val="24"/>
          <w:szCs w:val="24"/>
          <w:lang w:val="fr-CA" w:eastAsia="en-CA"/>
        </w:rPr>
      </w:pPr>
      <w:r w:rsidRPr="00CE7557">
        <w:rPr>
          <w:rFonts w:ascii="Arial" w:eastAsia="Times New Roman" w:hAnsi="Arial" w:cs="Arial"/>
          <w:b/>
          <w:bCs/>
          <w:color w:val="000000"/>
          <w:lang w:val="fr-CA" w:eastAsia="en-CA"/>
        </w:rPr>
        <w:t xml:space="preserve">Objectif : Reconnaître les </w:t>
      </w:r>
      <w:proofErr w:type="spellStart"/>
      <w:r w:rsidRPr="00CE7557">
        <w:rPr>
          <w:rFonts w:ascii="Arial" w:eastAsia="Times New Roman" w:hAnsi="Arial" w:cs="Arial"/>
          <w:b/>
          <w:bCs/>
          <w:color w:val="000000"/>
          <w:lang w:val="fr-CA" w:eastAsia="en-CA"/>
        </w:rPr>
        <w:t>professionnel.les</w:t>
      </w:r>
      <w:proofErr w:type="spellEnd"/>
      <w:r w:rsidRPr="00CE7557">
        <w:rPr>
          <w:rFonts w:ascii="Arial" w:eastAsia="Times New Roman" w:hAnsi="Arial" w:cs="Arial"/>
          <w:b/>
          <w:bCs/>
          <w:color w:val="000000"/>
          <w:lang w:val="fr-CA" w:eastAsia="en-CA"/>
        </w:rPr>
        <w:t xml:space="preserve"> de l'information en santé ou les équipes qui sont à l’origine de progrès dans les services de bibliothèques en santé, pour leurs utilisateurs ou la profession, via l'innovation ou l'amélioration de la qualité.</w:t>
      </w:r>
    </w:p>
    <w:p w14:paraId="3D95FE5B"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p>
    <w:p w14:paraId="3E4BBF3A" w14:textId="77777777" w:rsidR="00E44BF7" w:rsidRPr="00CE7557" w:rsidRDefault="00E44BF7" w:rsidP="00E44BF7">
      <w:pPr>
        <w:spacing w:after="0" w:line="240" w:lineRule="auto"/>
        <w:rPr>
          <w:rFonts w:ascii="Times New Roman" w:eastAsia="Times New Roman" w:hAnsi="Times New Roman" w:cs="Times New Roman"/>
          <w:b/>
          <w:bCs/>
          <w:sz w:val="24"/>
          <w:szCs w:val="24"/>
          <w:lang w:val="fr-CA" w:eastAsia="en-CA"/>
        </w:rPr>
      </w:pPr>
      <w:r w:rsidRPr="00CE7557">
        <w:rPr>
          <w:rFonts w:ascii="Arial" w:eastAsia="Times New Roman" w:hAnsi="Arial" w:cs="Arial"/>
          <w:b/>
          <w:bCs/>
          <w:color w:val="000000"/>
          <w:lang w:val="fr-CA" w:eastAsia="en-CA"/>
        </w:rPr>
        <w:t>Processus de nomination et d’éligibilité :</w:t>
      </w:r>
    </w:p>
    <w:p w14:paraId="7AF3E98F" w14:textId="30C1446D" w:rsidR="00E44BF7" w:rsidRPr="00CB2636" w:rsidRDefault="00E44BF7" w:rsidP="00CE7557">
      <w:pPr>
        <w:spacing w:before="120"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Les candidatures doivent être reçues avant le 1er </w:t>
      </w:r>
      <w:r w:rsidR="00163746">
        <w:rPr>
          <w:rFonts w:ascii="Arial" w:eastAsia="Times New Roman" w:hAnsi="Arial" w:cs="Arial"/>
          <w:color w:val="000000"/>
          <w:lang w:val="fr-CA" w:eastAsia="en-CA"/>
        </w:rPr>
        <w:t>février</w:t>
      </w:r>
      <w:bookmarkStart w:id="0" w:name="_GoBack"/>
      <w:bookmarkEnd w:id="0"/>
      <w:r w:rsidR="00163746">
        <w:rPr>
          <w:rFonts w:ascii="Arial" w:eastAsia="Times New Roman" w:hAnsi="Arial" w:cs="Arial"/>
          <w:color w:val="000000"/>
          <w:lang w:val="fr-CA" w:eastAsia="en-CA"/>
        </w:rPr>
        <w:t>,</w:t>
      </w:r>
      <w:r w:rsidRPr="00CB2636">
        <w:rPr>
          <w:rFonts w:ascii="Arial" w:eastAsia="Times New Roman" w:hAnsi="Arial" w:cs="Arial"/>
          <w:color w:val="000000"/>
          <w:lang w:val="fr-CA" w:eastAsia="en-CA"/>
        </w:rPr>
        <w:t xml:space="preserve"> et soumises à la présidence sortante de l'ABSC / CHLA &lt;past-president@chla-absc.ca&gt; avec une copie à la présidence &lt;president@chla-absc.ca&gt;.</w:t>
      </w:r>
    </w:p>
    <w:p w14:paraId="7A541CD0"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Pour qu'une candidature soit prise en compte, les conditions suivantes doivent être remplies, dans le cadre du processus de nomination :</w:t>
      </w:r>
    </w:p>
    <w:p w14:paraId="07E26029" w14:textId="2E5E1186" w:rsidR="00E44BF7" w:rsidRPr="00CE7557" w:rsidRDefault="00E44BF7" w:rsidP="00CE7557">
      <w:pPr>
        <w:pStyle w:val="ListParagraph"/>
        <w:numPr>
          <w:ilvl w:val="0"/>
          <w:numId w:val="6"/>
        </w:numPr>
        <w:spacing w:after="0" w:line="240" w:lineRule="auto"/>
        <w:rPr>
          <w:rFonts w:ascii="Times New Roman" w:eastAsia="Times New Roman" w:hAnsi="Times New Roman" w:cs="Times New Roman"/>
          <w:sz w:val="24"/>
          <w:szCs w:val="24"/>
          <w:lang w:val="fr-CA" w:eastAsia="en-CA"/>
        </w:rPr>
      </w:pPr>
      <w:r w:rsidRPr="00CE7557">
        <w:rPr>
          <w:rFonts w:ascii="Arial" w:eastAsia="Times New Roman" w:hAnsi="Arial" w:cs="Arial"/>
          <w:color w:val="000000"/>
          <w:lang w:val="fr-CA" w:eastAsia="en-CA"/>
        </w:rPr>
        <w:t>La demande a été reçue avant la date limite.</w:t>
      </w:r>
    </w:p>
    <w:p w14:paraId="128FBD78" w14:textId="7BA3674F" w:rsidR="00E44BF7" w:rsidRPr="00CE7557" w:rsidRDefault="00E44BF7" w:rsidP="00CE7557">
      <w:pPr>
        <w:pStyle w:val="ListParagraph"/>
        <w:numPr>
          <w:ilvl w:val="0"/>
          <w:numId w:val="6"/>
        </w:numPr>
        <w:spacing w:after="0" w:line="240" w:lineRule="auto"/>
        <w:rPr>
          <w:rFonts w:ascii="Times New Roman" w:eastAsia="Times New Roman" w:hAnsi="Times New Roman" w:cs="Times New Roman"/>
          <w:sz w:val="24"/>
          <w:szCs w:val="24"/>
          <w:lang w:val="fr-CA" w:eastAsia="en-CA"/>
        </w:rPr>
      </w:pPr>
      <w:r w:rsidRPr="00CE7557">
        <w:rPr>
          <w:rFonts w:ascii="Arial" w:eastAsia="Times New Roman" w:hAnsi="Arial" w:cs="Arial"/>
          <w:color w:val="000000"/>
          <w:lang w:val="fr-CA" w:eastAsia="en-CA"/>
        </w:rPr>
        <w:t>Les candidat.es sont des membres en règle de l'ABSC / CHLA.</w:t>
      </w:r>
    </w:p>
    <w:p w14:paraId="2F645D64" w14:textId="272264E4" w:rsidR="00E44BF7" w:rsidRPr="00CE7557" w:rsidRDefault="00E44BF7" w:rsidP="00CE7557">
      <w:pPr>
        <w:pStyle w:val="ListParagraph"/>
        <w:numPr>
          <w:ilvl w:val="0"/>
          <w:numId w:val="6"/>
        </w:numPr>
        <w:spacing w:after="0" w:line="240" w:lineRule="auto"/>
        <w:rPr>
          <w:rFonts w:ascii="Times New Roman" w:eastAsia="Times New Roman" w:hAnsi="Times New Roman" w:cs="Times New Roman"/>
          <w:sz w:val="24"/>
          <w:szCs w:val="24"/>
          <w:lang w:val="fr-CA" w:eastAsia="en-CA"/>
        </w:rPr>
      </w:pPr>
      <w:r w:rsidRPr="00CE7557">
        <w:rPr>
          <w:rFonts w:ascii="Arial" w:eastAsia="Times New Roman" w:hAnsi="Arial" w:cs="Arial"/>
          <w:color w:val="000000"/>
          <w:lang w:val="fr-CA" w:eastAsia="en-CA"/>
        </w:rPr>
        <w:t>Les auteur.es de la proposition de la candidature doivent fournir une description détaillée du projet/programme ou service (les mises en candidature spontanées sont les bienvenues et encouragées), incluant le cadre/contexte, la communauté d'utilisateurs desservie, les objectifs du projet, la mise en œuvre, les résultats, ainsi que les points suivants :</w:t>
      </w:r>
    </w:p>
    <w:p w14:paraId="385F9308" w14:textId="77777777" w:rsidR="00E44BF7" w:rsidRPr="00CB2636" w:rsidRDefault="00E44BF7" w:rsidP="00CE7557">
      <w:pPr>
        <w:spacing w:before="120" w:after="0" w:line="240" w:lineRule="auto"/>
        <w:ind w:left="720"/>
        <w:rPr>
          <w:rFonts w:ascii="Times New Roman" w:eastAsia="Times New Roman" w:hAnsi="Times New Roman" w:cs="Times New Roman"/>
          <w:sz w:val="24"/>
          <w:szCs w:val="24"/>
          <w:lang w:val="fr-CA" w:eastAsia="en-CA"/>
        </w:rPr>
      </w:pPr>
      <w:proofErr w:type="gramStart"/>
      <w:r w:rsidRPr="00CB2636">
        <w:rPr>
          <w:rFonts w:ascii="Arial" w:eastAsia="Times New Roman" w:hAnsi="Arial" w:cs="Arial"/>
          <w:color w:val="000000"/>
          <w:lang w:val="fr-CA" w:eastAsia="en-CA"/>
        </w:rPr>
        <w:t>o</w:t>
      </w:r>
      <w:proofErr w:type="gramEnd"/>
      <w:r w:rsidRPr="00CB2636">
        <w:rPr>
          <w:rFonts w:ascii="Arial" w:eastAsia="Times New Roman" w:hAnsi="Arial" w:cs="Arial"/>
          <w:color w:val="000000"/>
          <w:lang w:val="fr-CA" w:eastAsia="en-CA"/>
        </w:rPr>
        <w:t xml:space="preserve"> comment le projet/programme contribue </w:t>
      </w:r>
      <w:proofErr w:type="spellStart"/>
      <w:r w:rsidRPr="00CB2636">
        <w:rPr>
          <w:rFonts w:ascii="Arial" w:eastAsia="Times New Roman" w:hAnsi="Arial" w:cs="Arial"/>
          <w:color w:val="000000"/>
          <w:lang w:val="fr-CA" w:eastAsia="en-CA"/>
        </w:rPr>
        <w:t>t’il</w:t>
      </w:r>
      <w:proofErr w:type="spellEnd"/>
      <w:r w:rsidRPr="00CB2636">
        <w:rPr>
          <w:rFonts w:ascii="Arial" w:eastAsia="Times New Roman" w:hAnsi="Arial" w:cs="Arial"/>
          <w:color w:val="000000"/>
          <w:lang w:val="fr-CA" w:eastAsia="en-CA"/>
        </w:rPr>
        <w:t xml:space="preserve"> à apporter de nouvelles solutions aux problèmes ou défis auxquels sont confrontés les </w:t>
      </w:r>
      <w:proofErr w:type="spellStart"/>
      <w:r w:rsidRPr="00CB2636">
        <w:rPr>
          <w:rFonts w:ascii="Arial" w:eastAsia="Times New Roman" w:hAnsi="Arial" w:cs="Arial"/>
          <w:color w:val="000000"/>
          <w:lang w:val="fr-CA" w:eastAsia="en-CA"/>
        </w:rPr>
        <w:t>professionnel.les</w:t>
      </w:r>
      <w:proofErr w:type="spellEnd"/>
      <w:r w:rsidRPr="00CB2636">
        <w:rPr>
          <w:rFonts w:ascii="Arial" w:eastAsia="Times New Roman" w:hAnsi="Arial" w:cs="Arial"/>
          <w:color w:val="000000"/>
          <w:lang w:val="fr-CA" w:eastAsia="en-CA"/>
        </w:rPr>
        <w:t xml:space="preserve"> de l'information en santé et/ou les groupes d'utilisateurs et représente t’il le développement de technologies ou d'applications innovantes.</w:t>
      </w:r>
    </w:p>
    <w:p w14:paraId="45985B3E" w14:textId="77777777" w:rsidR="00E44BF7" w:rsidRPr="000E3039" w:rsidRDefault="00E44BF7" w:rsidP="00CE7557">
      <w:pPr>
        <w:spacing w:after="0" w:line="240" w:lineRule="auto"/>
        <w:ind w:left="720"/>
        <w:rPr>
          <w:rFonts w:ascii="Times New Roman" w:eastAsia="Times New Roman" w:hAnsi="Times New Roman" w:cs="Times New Roman"/>
          <w:b/>
          <w:bCs/>
          <w:sz w:val="24"/>
          <w:szCs w:val="24"/>
          <w:lang w:val="fr-CA" w:eastAsia="en-CA"/>
        </w:rPr>
      </w:pPr>
      <w:r w:rsidRPr="000E3039">
        <w:rPr>
          <w:rFonts w:ascii="Arial" w:eastAsia="Times New Roman" w:hAnsi="Arial" w:cs="Arial"/>
          <w:b/>
          <w:bCs/>
          <w:color w:val="000000"/>
          <w:lang w:val="fr-CA" w:eastAsia="en-CA"/>
        </w:rPr>
        <w:t xml:space="preserve">ET / </w:t>
      </w:r>
      <w:proofErr w:type="gramStart"/>
      <w:r w:rsidRPr="000E3039">
        <w:rPr>
          <w:rFonts w:ascii="Arial" w:eastAsia="Times New Roman" w:hAnsi="Arial" w:cs="Arial"/>
          <w:b/>
          <w:bCs/>
          <w:color w:val="000000"/>
          <w:lang w:val="fr-CA" w:eastAsia="en-CA"/>
        </w:rPr>
        <w:t>OU</w:t>
      </w:r>
      <w:proofErr w:type="gramEnd"/>
      <w:r w:rsidRPr="000E3039">
        <w:rPr>
          <w:rFonts w:ascii="Arial" w:eastAsia="Times New Roman" w:hAnsi="Arial" w:cs="Arial"/>
          <w:b/>
          <w:bCs/>
          <w:color w:val="000000"/>
          <w:lang w:val="fr-CA" w:eastAsia="en-CA"/>
        </w:rPr>
        <w:t> </w:t>
      </w:r>
    </w:p>
    <w:p w14:paraId="00F1425A" w14:textId="77777777" w:rsidR="00E44BF7" w:rsidRPr="00CB2636" w:rsidRDefault="00E44BF7" w:rsidP="00CE7557">
      <w:pPr>
        <w:spacing w:after="120" w:line="240" w:lineRule="auto"/>
        <w:ind w:left="720"/>
        <w:rPr>
          <w:rFonts w:ascii="Times New Roman" w:eastAsia="Times New Roman" w:hAnsi="Times New Roman" w:cs="Times New Roman"/>
          <w:sz w:val="24"/>
          <w:szCs w:val="24"/>
          <w:lang w:val="fr-CA" w:eastAsia="en-CA"/>
        </w:rPr>
      </w:pPr>
      <w:proofErr w:type="gramStart"/>
      <w:r w:rsidRPr="00CB2636">
        <w:rPr>
          <w:rFonts w:ascii="Arial" w:eastAsia="Times New Roman" w:hAnsi="Arial" w:cs="Arial"/>
          <w:color w:val="000000"/>
          <w:lang w:val="fr-CA" w:eastAsia="en-CA"/>
        </w:rPr>
        <w:t>o</w:t>
      </w:r>
      <w:proofErr w:type="gramEnd"/>
      <w:r w:rsidRPr="00CB2636">
        <w:rPr>
          <w:rFonts w:ascii="Arial" w:eastAsia="Times New Roman" w:hAnsi="Arial" w:cs="Arial"/>
          <w:color w:val="000000"/>
          <w:lang w:val="fr-CA" w:eastAsia="en-CA"/>
        </w:rPr>
        <w:t xml:space="preserve"> rationalise ou améliore les services/programmes ou les services, liés à la bibliothéconomie en santé/ améliore la qualité d'une technologie ou d'une application existante.</w:t>
      </w:r>
    </w:p>
    <w:p w14:paraId="428B2E98" w14:textId="7C739E49" w:rsidR="00E44BF7" w:rsidRPr="00CE7557" w:rsidRDefault="00E44BF7" w:rsidP="00CE7557">
      <w:pPr>
        <w:pStyle w:val="ListParagraph"/>
        <w:numPr>
          <w:ilvl w:val="0"/>
          <w:numId w:val="8"/>
        </w:numPr>
        <w:spacing w:after="0" w:line="240" w:lineRule="auto"/>
        <w:rPr>
          <w:rFonts w:ascii="Times New Roman" w:eastAsia="Times New Roman" w:hAnsi="Times New Roman" w:cs="Times New Roman"/>
          <w:sz w:val="24"/>
          <w:szCs w:val="24"/>
          <w:lang w:val="fr-CA" w:eastAsia="en-CA"/>
        </w:rPr>
      </w:pPr>
      <w:r w:rsidRPr="00CE7557">
        <w:rPr>
          <w:rFonts w:ascii="Arial" w:eastAsia="Times New Roman" w:hAnsi="Arial" w:cs="Arial"/>
          <w:color w:val="000000"/>
          <w:lang w:val="fr-CA" w:eastAsia="en-CA"/>
        </w:rPr>
        <w:t>Une lettre de soutien confirmant les détails de la demande, par un gestionnaire, un collègue ou un utilisateur.</w:t>
      </w:r>
    </w:p>
    <w:p w14:paraId="70874406" w14:textId="4A5E8CA3" w:rsidR="00E44BF7" w:rsidRPr="00CE7557" w:rsidRDefault="00E44BF7" w:rsidP="00CE7557">
      <w:pPr>
        <w:pStyle w:val="ListParagraph"/>
        <w:numPr>
          <w:ilvl w:val="0"/>
          <w:numId w:val="8"/>
        </w:numPr>
        <w:spacing w:after="0" w:line="240" w:lineRule="auto"/>
        <w:rPr>
          <w:rFonts w:ascii="Times New Roman" w:eastAsia="Times New Roman" w:hAnsi="Times New Roman" w:cs="Times New Roman"/>
          <w:sz w:val="24"/>
          <w:szCs w:val="24"/>
          <w:lang w:val="fr-CA" w:eastAsia="en-CA"/>
        </w:rPr>
      </w:pPr>
      <w:r w:rsidRPr="00CE7557">
        <w:rPr>
          <w:rFonts w:ascii="Arial" w:eastAsia="Times New Roman" w:hAnsi="Arial" w:cs="Arial"/>
          <w:color w:val="000000"/>
          <w:lang w:val="fr-CA" w:eastAsia="en-CA"/>
        </w:rPr>
        <w:t>Une lettre fournissant toutes les coordonnées, y compris le nom complet et l'adresse de l'employeur du candidat. </w:t>
      </w:r>
    </w:p>
    <w:p w14:paraId="10499870" w14:textId="5DD31080" w:rsidR="00E44BF7" w:rsidRPr="00CE7557" w:rsidRDefault="00E44BF7" w:rsidP="00CE7557">
      <w:pPr>
        <w:pStyle w:val="ListParagraph"/>
        <w:numPr>
          <w:ilvl w:val="0"/>
          <w:numId w:val="8"/>
        </w:numPr>
        <w:spacing w:after="0" w:line="240" w:lineRule="auto"/>
        <w:rPr>
          <w:rFonts w:ascii="Times New Roman" w:eastAsia="Times New Roman" w:hAnsi="Times New Roman" w:cs="Times New Roman"/>
          <w:sz w:val="24"/>
          <w:szCs w:val="24"/>
          <w:lang w:val="fr-CA" w:eastAsia="en-CA"/>
        </w:rPr>
      </w:pPr>
      <w:r w:rsidRPr="00CE7557">
        <w:rPr>
          <w:rFonts w:ascii="Arial" w:eastAsia="Times New Roman" w:hAnsi="Arial" w:cs="Arial"/>
          <w:color w:val="000000"/>
          <w:lang w:val="fr-CA" w:eastAsia="en-CA"/>
        </w:rPr>
        <w:t>Le projet doit avoir été amorcé ou achevé au cours des deux années précédant la soumission. </w:t>
      </w:r>
    </w:p>
    <w:p w14:paraId="7269B6B5"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p>
    <w:p w14:paraId="5C933C88" w14:textId="77777777" w:rsidR="00E44BF7" w:rsidRPr="00CE7557" w:rsidRDefault="00E44BF7" w:rsidP="00E44BF7">
      <w:pPr>
        <w:spacing w:after="0" w:line="240" w:lineRule="auto"/>
        <w:rPr>
          <w:rFonts w:ascii="Times New Roman" w:eastAsia="Times New Roman" w:hAnsi="Times New Roman" w:cs="Times New Roman"/>
          <w:b/>
          <w:bCs/>
          <w:sz w:val="24"/>
          <w:szCs w:val="24"/>
          <w:lang w:val="fr-CA" w:eastAsia="en-CA"/>
        </w:rPr>
      </w:pPr>
      <w:r w:rsidRPr="00CE7557">
        <w:rPr>
          <w:rFonts w:ascii="Arial" w:eastAsia="Times New Roman" w:hAnsi="Arial" w:cs="Arial"/>
          <w:b/>
          <w:bCs/>
          <w:color w:val="000000"/>
          <w:lang w:val="fr-CA" w:eastAsia="en-CA"/>
        </w:rPr>
        <w:t>Évaluation :</w:t>
      </w:r>
    </w:p>
    <w:p w14:paraId="17861423"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La grille d'évaluation ci-dessous (voir page suivante) est utilisée pour classer les candidatures en fonction de critères d'évaluation.</w:t>
      </w:r>
    </w:p>
    <w:p w14:paraId="0DBF3751"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Les principes qui sous-tendent cette grille d'évaluation sont l'équité, l'objectivité, la simplicité et la transparence.</w:t>
      </w:r>
    </w:p>
    <w:p w14:paraId="7BB9E588" w14:textId="23158AD9" w:rsidR="00E44BF7" w:rsidRPr="000E3039"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La note maximale est de 100. Pour qu'une candidature soit éligible, la note totale doit être de 50 points et plus (50%).</w:t>
      </w:r>
      <w:r w:rsidR="00CE7557">
        <w:rPr>
          <w:rStyle w:val="FootnoteReference"/>
          <w:rFonts w:ascii="Arial" w:eastAsia="Times New Roman" w:hAnsi="Arial" w:cs="Arial"/>
          <w:color w:val="000000"/>
          <w:lang w:val="fr-CA" w:eastAsia="en-CA"/>
        </w:rPr>
        <w:footnoteReference w:id="2"/>
      </w:r>
    </w:p>
    <w:tbl>
      <w:tblPr>
        <w:tblW w:w="0" w:type="auto"/>
        <w:tblCellMar>
          <w:top w:w="15" w:type="dxa"/>
          <w:left w:w="15" w:type="dxa"/>
          <w:bottom w:w="15" w:type="dxa"/>
          <w:right w:w="15" w:type="dxa"/>
        </w:tblCellMar>
        <w:tblLook w:val="04A0" w:firstRow="1" w:lastRow="0" w:firstColumn="1" w:lastColumn="0" w:noHBand="0" w:noVBand="1"/>
      </w:tblPr>
      <w:tblGrid>
        <w:gridCol w:w="6551"/>
        <w:gridCol w:w="789"/>
        <w:gridCol w:w="1350"/>
        <w:gridCol w:w="1350"/>
        <w:gridCol w:w="1350"/>
        <w:gridCol w:w="1550"/>
      </w:tblGrid>
      <w:tr w:rsidR="00E44BF7" w:rsidRPr="00E44BF7" w14:paraId="077907F8" w14:textId="77777777" w:rsidTr="00CE7557">
        <w:trPr>
          <w:trHeight w:val="3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B459A" w14:textId="26DEE50D"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roofErr w:type="spellStart"/>
            <w:r w:rsidRPr="00E44BF7">
              <w:rPr>
                <w:rFonts w:ascii="Arial" w:eastAsia="Times New Roman" w:hAnsi="Arial" w:cs="Arial"/>
                <w:b/>
                <w:bCs/>
                <w:color w:val="000000"/>
                <w:lang w:eastAsia="en-CA"/>
              </w:rPr>
              <w:t>Critères</w:t>
            </w:r>
            <w:proofErr w:type="spellEnd"/>
            <w:r w:rsidRPr="00E44BF7">
              <w:rPr>
                <w:rFonts w:ascii="Arial" w:eastAsia="Times New Roman" w:hAnsi="Arial" w:cs="Arial"/>
                <w:b/>
                <w:bCs/>
                <w:color w:val="000000"/>
                <w:lang w:eastAsia="en-CA"/>
              </w:rPr>
              <w:t xml:space="preserve"> </w:t>
            </w:r>
            <w:proofErr w:type="spellStart"/>
            <w:r w:rsidRPr="00E44BF7">
              <w:rPr>
                <w:rFonts w:ascii="Arial" w:eastAsia="Times New Roman" w:hAnsi="Arial" w:cs="Arial"/>
                <w:b/>
                <w:bCs/>
                <w:color w:val="000000"/>
                <w:lang w:eastAsia="en-CA"/>
              </w:rPr>
              <w:t>d'évaluation</w:t>
            </w:r>
            <w:proofErr w:type="spellEnd"/>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9E23D"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proofErr w:type="spellStart"/>
            <w:r w:rsidRPr="00E44BF7">
              <w:rPr>
                <w:rFonts w:ascii="Arial" w:eastAsia="Times New Roman" w:hAnsi="Arial" w:cs="Arial"/>
                <w:b/>
                <w:bCs/>
                <w:color w:val="000000"/>
                <w:lang w:eastAsia="en-CA"/>
              </w:rPr>
              <w:t>Évaluation</w:t>
            </w:r>
            <w:proofErr w:type="spellEnd"/>
          </w:p>
        </w:tc>
      </w:tr>
      <w:tr w:rsidR="00E44BF7" w:rsidRPr="00E44BF7" w14:paraId="423F04CB" w14:textId="77777777" w:rsidTr="00CE7557">
        <w:trPr>
          <w:trHeight w:val="498"/>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vAlign w:val="bottom"/>
            <w:hideMark/>
          </w:tcPr>
          <w:p w14:paraId="49336559"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3C3E045" w14:textId="77777777" w:rsidR="00E44BF7" w:rsidRPr="00E44BF7" w:rsidRDefault="00E44BF7" w:rsidP="00CE7557">
            <w:pPr>
              <w:spacing w:after="0" w:line="240" w:lineRule="auto"/>
              <w:ind w:left="-100"/>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Points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C7FA836"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proofErr w:type="spellStart"/>
            <w:r w:rsidRPr="00E44BF7">
              <w:rPr>
                <w:rFonts w:ascii="Arial" w:eastAsia="Times New Roman" w:hAnsi="Arial" w:cs="Arial"/>
                <w:b/>
                <w:bCs/>
                <w:color w:val="000000"/>
                <w:lang w:eastAsia="en-CA"/>
              </w:rPr>
              <w:t>Candidat.e</w:t>
            </w:r>
            <w:proofErr w:type="spellEnd"/>
            <w:r w:rsidRPr="00E44BF7">
              <w:rPr>
                <w:rFonts w:ascii="Arial" w:eastAsia="Times New Roman" w:hAnsi="Arial" w:cs="Arial"/>
                <w:b/>
                <w:bCs/>
                <w:color w:val="000000"/>
                <w:lang w:eastAsia="en-CA"/>
              </w:rPr>
              <w:t xml:space="preserve"> 1</w:t>
            </w:r>
          </w:p>
          <w:p w14:paraId="6864DDBB"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09B3F08"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proofErr w:type="spellStart"/>
            <w:r w:rsidRPr="00E44BF7">
              <w:rPr>
                <w:rFonts w:ascii="Arial" w:eastAsia="Times New Roman" w:hAnsi="Arial" w:cs="Arial"/>
                <w:b/>
                <w:bCs/>
                <w:color w:val="000000"/>
                <w:lang w:eastAsia="en-CA"/>
              </w:rPr>
              <w:t>Candidat.e</w:t>
            </w:r>
            <w:proofErr w:type="spellEnd"/>
            <w:r w:rsidRPr="00E44BF7">
              <w:rPr>
                <w:rFonts w:ascii="Arial" w:eastAsia="Times New Roman" w:hAnsi="Arial" w:cs="Arial"/>
                <w:b/>
                <w:bCs/>
                <w:color w:val="000000"/>
                <w:lang w:eastAsia="en-CA"/>
              </w:rPr>
              <w:t xml:space="preserve"> 2</w:t>
            </w:r>
          </w:p>
          <w:p w14:paraId="5ECDBF31"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62C97DE"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proofErr w:type="spellStart"/>
            <w:r w:rsidRPr="00E44BF7">
              <w:rPr>
                <w:rFonts w:ascii="Arial" w:eastAsia="Times New Roman" w:hAnsi="Arial" w:cs="Arial"/>
                <w:b/>
                <w:bCs/>
                <w:color w:val="000000"/>
                <w:lang w:eastAsia="en-CA"/>
              </w:rPr>
              <w:t>Candidat.e</w:t>
            </w:r>
            <w:proofErr w:type="spellEnd"/>
            <w:r w:rsidRPr="00E44BF7">
              <w:rPr>
                <w:rFonts w:ascii="Arial" w:eastAsia="Times New Roman" w:hAnsi="Arial" w:cs="Arial"/>
                <w:b/>
                <w:bCs/>
                <w:color w:val="000000"/>
                <w:lang w:eastAsia="en-CA"/>
              </w:rPr>
              <w:t xml:space="preserve"> 3</w:t>
            </w:r>
          </w:p>
          <w:p w14:paraId="47CACF27"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A79EB27" w14:textId="77777777" w:rsidR="00E44BF7" w:rsidRPr="00E44BF7" w:rsidRDefault="00E44BF7" w:rsidP="00CE7557">
            <w:pPr>
              <w:spacing w:after="0" w:line="240" w:lineRule="auto"/>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Notes pour la discussion</w:t>
            </w:r>
          </w:p>
        </w:tc>
      </w:tr>
      <w:tr w:rsidR="00CE7557" w:rsidRPr="00E44BF7" w14:paraId="07E8EBBD" w14:textId="77777777" w:rsidTr="00CE7557">
        <w:trPr>
          <w:trHeight w:val="17"/>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tcPr>
          <w:p w14:paraId="7BD7A623" w14:textId="77777777" w:rsidR="00CE7557" w:rsidRPr="00CB2636" w:rsidRDefault="00CE7557" w:rsidP="00CE7557">
            <w:pPr>
              <w:spacing w:before="240" w:after="24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Innovation</w:t>
            </w:r>
          </w:p>
          <w:p w14:paraId="1B0D9217" w14:textId="77777777"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La contribution (format et/ou contenu et/ou méthode) est un exemple de service, processus, ressource ou technologie, qui est transformateur en ce sens qu'il apporte une nouvelle solution à un problème auquel sont confrontés les </w:t>
            </w:r>
            <w:proofErr w:type="spellStart"/>
            <w:r w:rsidRPr="00CB2636">
              <w:rPr>
                <w:rFonts w:ascii="Arial" w:eastAsia="Times New Roman" w:hAnsi="Arial" w:cs="Arial"/>
                <w:color w:val="000000"/>
                <w:lang w:val="fr-CA" w:eastAsia="en-CA"/>
              </w:rPr>
              <w:t>professionnel.les</w:t>
            </w:r>
            <w:proofErr w:type="spellEnd"/>
            <w:r w:rsidRPr="00CB2636">
              <w:rPr>
                <w:rFonts w:ascii="Arial" w:eastAsia="Times New Roman" w:hAnsi="Arial" w:cs="Arial"/>
                <w:color w:val="000000"/>
                <w:lang w:val="fr-CA" w:eastAsia="en-CA"/>
              </w:rPr>
              <w:t xml:space="preserve"> de l'information en santé et/ou les groupes d'utilisateurs. Elle représente une percée dans la résolution d'un problème nouveau ou connu de longue date. Les innovations de toute envergure sont les bienvenues.</w:t>
            </w:r>
          </w:p>
          <w:p w14:paraId="72AA3C1E" w14:textId="77777777"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p>
          <w:p w14:paraId="07D13AD8" w14:textId="77777777"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La contribution :</w:t>
            </w:r>
          </w:p>
          <w:p w14:paraId="00CB3256" w14:textId="77777777" w:rsidR="00CE7557" w:rsidRPr="00CB2636" w:rsidRDefault="00CE7557" w:rsidP="00CE7557">
            <w:pPr>
              <w:spacing w:after="0" w:line="240" w:lineRule="auto"/>
              <w:ind w:left="720" w:hanging="360"/>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 représente </w:t>
            </w:r>
            <w:r w:rsidRPr="00E057FD">
              <w:rPr>
                <w:rFonts w:ascii="Arial" w:eastAsia="Times New Roman" w:hAnsi="Arial" w:cs="Arial"/>
                <w:b/>
                <w:bCs/>
                <w:color w:val="000000"/>
                <w:u w:val="single"/>
                <w:lang w:val="fr-CA" w:eastAsia="en-CA"/>
              </w:rPr>
              <w:t>une première utilisation ou application qui est unique ou de pointe</w:t>
            </w:r>
            <w:r w:rsidRPr="00CB2636">
              <w:rPr>
                <w:rFonts w:ascii="Arial" w:eastAsia="Times New Roman" w:hAnsi="Arial" w:cs="Arial"/>
                <w:color w:val="000000"/>
                <w:lang w:val="fr-CA" w:eastAsia="en-CA"/>
              </w:rPr>
              <w:t>, au sein de la profession ou du groupe d'utilisateurs.</w:t>
            </w:r>
          </w:p>
          <w:p w14:paraId="0E56B3C2" w14:textId="77777777" w:rsidR="00CE7557" w:rsidRPr="00CE7557" w:rsidRDefault="00CE7557" w:rsidP="00CE7557">
            <w:pPr>
              <w:spacing w:after="0" w:line="240" w:lineRule="auto"/>
              <w:ind w:left="720" w:hanging="360"/>
              <w:rPr>
                <w:rFonts w:ascii="Times New Roman" w:eastAsia="Times New Roman" w:hAnsi="Times New Roman" w:cs="Times New Roman"/>
                <w:sz w:val="24"/>
                <w:szCs w:val="24"/>
                <w:lang w:val="fr-CA" w:eastAsia="en-CA"/>
              </w:rPr>
            </w:pPr>
            <w:proofErr w:type="gramStart"/>
            <w:r w:rsidRPr="00E057FD">
              <w:rPr>
                <w:rFonts w:ascii="Arial" w:eastAsia="Times New Roman" w:hAnsi="Arial" w:cs="Arial"/>
                <w:b/>
                <w:bCs/>
                <w:color w:val="000000"/>
                <w:lang w:val="fr-CA" w:eastAsia="en-CA"/>
              </w:rPr>
              <w:t>OU</w:t>
            </w:r>
            <w:proofErr w:type="gramEnd"/>
          </w:p>
          <w:p w14:paraId="7ADAA55F" w14:textId="1A2AD63E" w:rsidR="00CE7557" w:rsidRPr="00CE7557" w:rsidRDefault="00CE7557" w:rsidP="00CE7557">
            <w:pPr>
              <w:spacing w:after="0" w:line="240" w:lineRule="auto"/>
              <w:ind w:left="720" w:hanging="360"/>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 est </w:t>
            </w:r>
            <w:r w:rsidRPr="00E057FD">
              <w:rPr>
                <w:rFonts w:ascii="Arial" w:eastAsia="Times New Roman" w:hAnsi="Arial" w:cs="Arial"/>
                <w:b/>
                <w:bCs/>
                <w:color w:val="000000"/>
                <w:u w:val="single"/>
                <w:lang w:val="fr-CA" w:eastAsia="en-CA"/>
              </w:rPr>
              <w:t>déjà utilisée ailleurs dans la profession mais a été déployée  d'une nouvelle manière</w:t>
            </w:r>
            <w:r w:rsidRPr="00CB2636">
              <w:rPr>
                <w:rFonts w:ascii="Arial" w:eastAsia="Times New Roman" w:hAnsi="Arial" w:cs="Arial"/>
                <w:color w:val="000000"/>
                <w:lang w:val="fr-CA" w:eastAsia="en-CA"/>
              </w:rPr>
              <w:t>, un nouveau cadre ou avec un nouveau groupe d'utilisateurs.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EF514" w14:textId="621BB610"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3</w:t>
            </w:r>
            <w:r>
              <w:rPr>
                <w:rFonts w:ascii="Arial" w:eastAsia="Times New Roman" w:hAnsi="Arial" w:cs="Arial"/>
                <w:b/>
                <w:bCs/>
                <w:color w:val="000000"/>
                <w:lang w:eastAsia="en-CA"/>
              </w:rPr>
              <w:t>0</w:t>
            </w:r>
          </w:p>
          <w:p w14:paraId="310719DC" w14:textId="663CCB91" w:rsidR="00CE7557" w:rsidRPr="00E44BF7" w:rsidRDefault="00CE7557" w:rsidP="00CE7557">
            <w:pPr>
              <w:spacing w:after="0" w:line="240" w:lineRule="auto"/>
              <w:ind w:left="-100"/>
              <w:jc w:val="center"/>
              <w:rPr>
                <w:rFonts w:ascii="Arial" w:eastAsia="Times New Roman" w:hAnsi="Arial" w:cs="Arial"/>
                <w:b/>
                <w:bCs/>
                <w:color w:val="000000"/>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877D992" w14:textId="77777777" w:rsidR="00CE7557" w:rsidRPr="00E44BF7" w:rsidRDefault="00CE7557" w:rsidP="00CE7557">
            <w:pPr>
              <w:spacing w:after="0" w:line="240" w:lineRule="auto"/>
              <w:jc w:val="center"/>
              <w:rPr>
                <w:rFonts w:ascii="Arial" w:eastAsia="Times New Roman" w:hAnsi="Arial" w:cs="Arial"/>
                <w:b/>
                <w:bCs/>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8E2AF46" w14:textId="77777777" w:rsidR="00CE7557" w:rsidRPr="00E44BF7" w:rsidRDefault="00CE7557" w:rsidP="00CE7557">
            <w:pPr>
              <w:spacing w:after="0" w:line="240" w:lineRule="auto"/>
              <w:jc w:val="center"/>
              <w:rPr>
                <w:rFonts w:ascii="Arial" w:eastAsia="Times New Roman" w:hAnsi="Arial" w:cs="Arial"/>
                <w:b/>
                <w:bCs/>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B6AE660" w14:textId="77777777" w:rsidR="00CE7557" w:rsidRPr="00E44BF7" w:rsidRDefault="00CE7557" w:rsidP="00CE7557">
            <w:pPr>
              <w:spacing w:after="0" w:line="240" w:lineRule="auto"/>
              <w:jc w:val="center"/>
              <w:rPr>
                <w:rFonts w:ascii="Arial" w:eastAsia="Times New Roman" w:hAnsi="Arial" w:cs="Arial"/>
                <w:b/>
                <w:bCs/>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F14B176" w14:textId="77777777" w:rsidR="00CE7557" w:rsidRPr="00E44BF7" w:rsidRDefault="00CE7557" w:rsidP="00CE7557">
            <w:pPr>
              <w:spacing w:after="0" w:line="240" w:lineRule="auto"/>
              <w:jc w:val="center"/>
              <w:rPr>
                <w:rFonts w:ascii="Arial" w:eastAsia="Times New Roman" w:hAnsi="Arial" w:cs="Arial"/>
                <w:b/>
                <w:bCs/>
                <w:color w:val="000000"/>
                <w:lang w:eastAsia="en-CA"/>
              </w:rPr>
            </w:pPr>
          </w:p>
        </w:tc>
      </w:tr>
      <w:tr w:rsidR="00CE7557" w:rsidRPr="00E44BF7" w14:paraId="4919F53E" w14:textId="77777777" w:rsidTr="00CE7557">
        <w:trPr>
          <w:trHeight w:val="2290"/>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tcPr>
          <w:p w14:paraId="0A057EF4" w14:textId="77777777" w:rsidR="00CE7557" w:rsidRPr="00CB2636" w:rsidRDefault="00CE7557" w:rsidP="00CE7557">
            <w:pPr>
              <w:spacing w:before="240" w:after="24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 xml:space="preserve">Amélioration:  </w:t>
            </w:r>
            <w:r w:rsidRPr="00CB2636">
              <w:rPr>
                <w:rFonts w:ascii="Arial" w:eastAsia="Times New Roman" w:hAnsi="Arial" w:cs="Arial"/>
                <w:color w:val="000000"/>
                <w:lang w:val="fr-CA" w:eastAsia="en-CA"/>
              </w:rPr>
              <w:t>La contribution améliore de manière significative la qualité d'un service, processus, ressource ou technologie (format et/ou contenu et/ou méthode).</w:t>
            </w:r>
          </w:p>
          <w:p w14:paraId="6DC3445D" w14:textId="0FE40B65"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Le projet est un exemple de service, processus, ressource ou technologie qui constitue une amélioration significative aux méthodes existantes, que ce soit dans un contexte spécifique ou dans le cadre d'une évaluation comparative entre plusieurs institutions ou contextes.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5D05F"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20</w:t>
            </w:r>
          </w:p>
          <w:p w14:paraId="2067AC92"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p w14:paraId="050FE45C" w14:textId="445431A2"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8595D"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492A9D" w14:textId="6517FB9F" w:rsidR="00CE7557" w:rsidRPr="00E44BF7" w:rsidRDefault="00CE7557" w:rsidP="00CE7557">
            <w:pPr>
              <w:spacing w:before="240" w:after="240" w:line="240" w:lineRule="auto"/>
              <w:jc w:val="center"/>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49D1A"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BE701"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w:t>
            </w:r>
          </w:p>
        </w:tc>
      </w:tr>
      <w:tr w:rsidR="00CE7557" w:rsidRPr="00E44BF7" w14:paraId="118677D2" w14:textId="77777777" w:rsidTr="00CE7557">
        <w:trPr>
          <w:trHeight w:val="1865"/>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tcPr>
          <w:p w14:paraId="2EE93035" w14:textId="06A3FA2A" w:rsidR="00CE7557" w:rsidRPr="00CB2636" w:rsidRDefault="00CE7557" w:rsidP="00CE7557">
            <w:pPr>
              <w:spacing w:before="240" w:after="24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 xml:space="preserve">Impact </w:t>
            </w:r>
            <w:r w:rsidRPr="00CB2636">
              <w:rPr>
                <w:rFonts w:ascii="Arial" w:eastAsia="Times New Roman" w:hAnsi="Arial" w:cs="Arial"/>
                <w:color w:val="000000"/>
                <w:lang w:val="fr-CA" w:eastAsia="en-CA"/>
              </w:rPr>
              <w:t xml:space="preserve">: La contribution démontre un impact positif significatif par rapport aux méthodes existantes, par exemple un gain d'efficacité - temps, effort, économie de ressources, </w:t>
            </w:r>
            <w:proofErr w:type="gramStart"/>
            <w:r w:rsidRPr="00CB2636">
              <w:rPr>
                <w:rFonts w:ascii="Arial" w:eastAsia="Times New Roman" w:hAnsi="Arial" w:cs="Arial"/>
                <w:color w:val="000000"/>
                <w:lang w:val="fr-CA" w:eastAsia="en-CA"/>
              </w:rPr>
              <w:t>etc..</w:t>
            </w:r>
            <w:proofErr w:type="gramEnd"/>
          </w:p>
          <w:p w14:paraId="498192F3" w14:textId="5405C546" w:rsidR="00CE7557" w:rsidRPr="00CE7557" w:rsidRDefault="00CE7557" w:rsidP="00CE7557">
            <w:pPr>
              <w:spacing w:before="240" w:after="24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Démontre un impact positif quantifiable pour la profession ou groupes d'utilisateurs. Les résultats ont été mesurés et rapportés par le biais d'évaluations, d'enquêtes/sondages ou d'autres mesures.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EF4547" w14:textId="166586E4" w:rsidR="00CE7557" w:rsidRPr="00CE755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w:t>
            </w:r>
            <w:r>
              <w:rPr>
                <w:rFonts w:ascii="Arial" w:eastAsia="Times New Roman" w:hAnsi="Arial" w:cs="Arial"/>
                <w:b/>
                <w:bCs/>
                <w:color w:val="000000"/>
                <w:lang w:eastAsia="en-CA"/>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175D5" w14:textId="77777777" w:rsidR="00CE7557" w:rsidRPr="00E44BF7" w:rsidRDefault="00CE7557" w:rsidP="00CE7557">
            <w:pPr>
              <w:spacing w:before="240" w:after="240" w:line="240" w:lineRule="auto"/>
              <w:rPr>
                <w:rFonts w:ascii="Arial" w:eastAsia="Times New Roman" w:hAnsi="Arial" w:cs="Arial"/>
                <w:b/>
                <w:bCs/>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523955" w14:textId="77777777" w:rsidR="00CE7557" w:rsidRPr="00E44BF7" w:rsidRDefault="00CE7557" w:rsidP="00CE7557">
            <w:pPr>
              <w:spacing w:before="240" w:after="240" w:line="240" w:lineRule="auto"/>
              <w:jc w:val="center"/>
              <w:rPr>
                <w:rFonts w:ascii="Times New Roman" w:eastAsia="Times New Roman" w:hAnsi="Times New Roman" w:cs="Times New Roman"/>
                <w:sz w:val="24"/>
                <w:szCs w:val="24"/>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E3A42" w14:textId="77777777" w:rsidR="00CE7557" w:rsidRPr="00E44BF7" w:rsidRDefault="00CE7557" w:rsidP="00CE7557">
            <w:pPr>
              <w:spacing w:before="240" w:after="240" w:line="240" w:lineRule="auto"/>
              <w:rPr>
                <w:rFonts w:ascii="Arial" w:eastAsia="Times New Roman" w:hAnsi="Arial" w:cs="Arial"/>
                <w:b/>
                <w:bCs/>
                <w:color w:val="000000"/>
                <w:lang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BDE1A5" w14:textId="77777777" w:rsidR="00CE7557" w:rsidRPr="00E44BF7" w:rsidRDefault="00CE7557" w:rsidP="00CE7557">
            <w:pPr>
              <w:spacing w:before="240" w:after="240" w:line="240" w:lineRule="auto"/>
              <w:rPr>
                <w:rFonts w:ascii="Arial" w:eastAsia="Times New Roman" w:hAnsi="Arial" w:cs="Arial"/>
                <w:b/>
                <w:bCs/>
                <w:color w:val="000000"/>
                <w:lang w:eastAsia="en-CA"/>
              </w:rPr>
            </w:pPr>
          </w:p>
        </w:tc>
      </w:tr>
      <w:tr w:rsidR="00CE7557" w:rsidRPr="00E44BF7" w14:paraId="740CCDBF" w14:textId="77777777" w:rsidTr="00CE7557">
        <w:trPr>
          <w:trHeight w:val="1723"/>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66887893" w14:textId="77777777" w:rsidR="00CE7557" w:rsidRPr="00CB2636" w:rsidRDefault="00CE7557" w:rsidP="00CE7557">
            <w:pPr>
              <w:spacing w:before="240" w:after="240" w:line="240" w:lineRule="auto"/>
              <w:ind w:left="-20"/>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 xml:space="preserve">Contribution à l’ABSC/CHLA : </w:t>
            </w:r>
            <w:r w:rsidRPr="00CB2636">
              <w:rPr>
                <w:rFonts w:ascii="Arial" w:eastAsia="Times New Roman" w:hAnsi="Arial" w:cs="Arial"/>
                <w:color w:val="000000"/>
                <w:lang w:val="fr-CA" w:eastAsia="en-CA"/>
              </w:rPr>
              <w:t>la contribution répond aux buts et objectifs du plan stratégique de l’ABSC/CHLA et/ou améliore la programmation et les activités opérationnelles régulières de l'organisation, comité, groupe de travail, groupe d'intérêt ou de la section de l’ABSC/CHLA.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680E3"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B4400"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CB567"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7FE92"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EBD3"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CE7557" w:rsidRPr="00E44BF7" w14:paraId="12CE56A2" w14:textId="77777777" w:rsidTr="00CE7557">
        <w:trPr>
          <w:trHeight w:val="1156"/>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2A3E1F42" w14:textId="77777777" w:rsidR="00CE7557" w:rsidRPr="00CB2636" w:rsidRDefault="00CE7557" w:rsidP="00CE7557">
            <w:pPr>
              <w:spacing w:before="240" w:after="240" w:line="240" w:lineRule="auto"/>
              <w:ind w:left="-20"/>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 xml:space="preserve">Adaptabilité </w:t>
            </w:r>
            <w:r w:rsidRPr="00CB2636">
              <w:rPr>
                <w:rFonts w:ascii="Arial" w:eastAsia="Times New Roman" w:hAnsi="Arial" w:cs="Arial"/>
                <w:color w:val="000000"/>
                <w:lang w:val="fr-CA" w:eastAsia="en-CA"/>
              </w:rPr>
              <w:t>: La contribution peut être adoptée par d'autres bibliothèques ou adaptée à d'autres contextes (Ex: accès gratuit ou accès libre, données ouvertes, licence Creative Commons).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1FF05"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126B3"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69099"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602E3"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9BF57"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CE7557" w:rsidRPr="00E44BF7" w14:paraId="5684F107" w14:textId="77777777" w:rsidTr="00E07A7D">
        <w:trPr>
          <w:trHeight w:val="2007"/>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38435EC4" w14:textId="42B67C4A" w:rsidR="00CE7557" w:rsidRPr="00CB2636" w:rsidRDefault="00CE7557" w:rsidP="00CE7557">
            <w:pPr>
              <w:spacing w:before="240" w:after="240" w:line="240" w:lineRule="auto"/>
              <w:ind w:left="-20"/>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 xml:space="preserve">Plaidoyer : </w:t>
            </w:r>
            <w:r w:rsidRPr="00CB2636">
              <w:rPr>
                <w:rFonts w:ascii="Arial" w:eastAsia="Times New Roman" w:hAnsi="Arial" w:cs="Arial"/>
                <w:color w:val="000000"/>
                <w:lang w:val="fr-CA" w:eastAsia="en-CA"/>
              </w:rPr>
              <w:t xml:space="preserve">La contribution comprend une composante sur </w:t>
            </w:r>
            <w:proofErr w:type="gramStart"/>
            <w:r w:rsidRPr="00CB2636">
              <w:rPr>
                <w:rFonts w:ascii="Arial" w:eastAsia="Times New Roman" w:hAnsi="Arial" w:cs="Arial"/>
                <w:color w:val="000000"/>
                <w:lang w:val="fr-CA" w:eastAsia="en-CA"/>
              </w:rPr>
              <w:t>la  défense</w:t>
            </w:r>
            <w:proofErr w:type="gramEnd"/>
            <w:r w:rsidRPr="00CB2636">
              <w:rPr>
                <w:rFonts w:ascii="Arial" w:eastAsia="Times New Roman" w:hAnsi="Arial" w:cs="Arial"/>
                <w:color w:val="000000"/>
                <w:lang w:val="fr-CA" w:eastAsia="en-CA"/>
              </w:rPr>
              <w:t xml:space="preserve"> des intérêts de la profession.</w:t>
            </w:r>
          </w:p>
          <w:p w14:paraId="0B9757A1" w14:textId="77777777" w:rsidR="00CE7557" w:rsidRPr="00CB2636" w:rsidRDefault="00CE7557" w:rsidP="00CE7557">
            <w:pPr>
              <w:spacing w:before="240" w:after="240" w:line="240" w:lineRule="auto"/>
              <w:ind w:left="-20"/>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La contribution fait progresser ou a un impact sur des questions d’ordre politique au nom des </w:t>
            </w:r>
            <w:proofErr w:type="spellStart"/>
            <w:r w:rsidRPr="00CB2636">
              <w:rPr>
                <w:rFonts w:ascii="Arial" w:eastAsia="Times New Roman" w:hAnsi="Arial" w:cs="Arial"/>
                <w:color w:val="000000"/>
                <w:lang w:val="fr-CA" w:eastAsia="en-CA"/>
              </w:rPr>
              <w:t>professionnel.les</w:t>
            </w:r>
            <w:proofErr w:type="spellEnd"/>
            <w:r w:rsidRPr="00CB2636">
              <w:rPr>
                <w:rFonts w:ascii="Arial" w:eastAsia="Times New Roman" w:hAnsi="Arial" w:cs="Arial"/>
                <w:color w:val="000000"/>
                <w:lang w:val="fr-CA" w:eastAsia="en-CA"/>
              </w:rPr>
              <w:t xml:space="preserve"> de l'information en santé et/ou l'image et le statut de la profession  sont sortis s’en sont trouvé grandis.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96779"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35856"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0AABD"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30A25"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92674"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CE7557" w:rsidRPr="00E44BF7" w14:paraId="18255E57" w14:textId="77777777" w:rsidTr="00E07A7D">
        <w:trPr>
          <w:trHeight w:val="1672"/>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451F7EEC" w14:textId="77777777" w:rsidR="00CE7557" w:rsidRPr="00CB2636" w:rsidRDefault="00CE7557" w:rsidP="00CE7557">
            <w:pPr>
              <w:spacing w:before="240" w:after="240" w:line="240" w:lineRule="auto"/>
              <w:ind w:left="-20"/>
              <w:rPr>
                <w:rFonts w:ascii="Times New Roman" w:eastAsia="Times New Roman" w:hAnsi="Times New Roman" w:cs="Times New Roman"/>
                <w:sz w:val="24"/>
                <w:szCs w:val="24"/>
                <w:lang w:val="fr-CA" w:eastAsia="en-CA"/>
              </w:rPr>
            </w:pPr>
            <w:r w:rsidRPr="00CB2636">
              <w:rPr>
                <w:rFonts w:ascii="Arial" w:eastAsia="Times New Roman" w:hAnsi="Arial" w:cs="Arial"/>
                <w:b/>
                <w:bCs/>
                <w:color w:val="000000"/>
                <w:lang w:val="fr-CA" w:eastAsia="en-CA"/>
              </w:rPr>
              <w:t xml:space="preserve">Durabilité : </w:t>
            </w:r>
            <w:r w:rsidRPr="00CB2636">
              <w:rPr>
                <w:rFonts w:ascii="Arial" w:eastAsia="Times New Roman" w:hAnsi="Arial" w:cs="Arial"/>
                <w:color w:val="000000"/>
                <w:lang w:val="fr-CA" w:eastAsia="en-CA"/>
              </w:rPr>
              <w:t>Démontre un potentiel d'impact à long terme et de bénéfice durable pour les bibliothèques, la profession ou la communauté des utilisateurs.</w:t>
            </w:r>
          </w:p>
          <w:p w14:paraId="6454F45B" w14:textId="77777777" w:rsidR="00CE7557" w:rsidRPr="00CB2636" w:rsidRDefault="00CE7557" w:rsidP="00CE7557">
            <w:pPr>
              <w:spacing w:before="240" w:after="240" w:line="240" w:lineRule="auto"/>
              <w:ind w:left="-20"/>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Le projet/service/processus s’accompagne d’une vision pérenne permettant d’assurer son maintien à long terme.   </w:t>
            </w:r>
          </w:p>
          <w:p w14:paraId="2A2F31FC" w14:textId="77777777"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4BBD" w14:textId="77777777" w:rsidR="00CE7557" w:rsidRPr="00E44BF7" w:rsidRDefault="00CE7557" w:rsidP="00CE7557">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F7E89"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5FE66"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647A"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45DF5" w14:textId="77777777" w:rsidR="00CE7557" w:rsidRPr="00E44BF7" w:rsidRDefault="00CE7557" w:rsidP="00CE7557">
            <w:pPr>
              <w:spacing w:before="240" w:after="24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r w:rsidR="00CE7557" w:rsidRPr="00E44BF7" w14:paraId="6F9A4CF8" w14:textId="77777777" w:rsidTr="00E07A7D">
        <w:trPr>
          <w:trHeight w:val="187"/>
        </w:trPr>
        <w:tc>
          <w:tcPr>
            <w:tcW w:w="0" w:type="auto"/>
            <w:tcBorders>
              <w:top w:val="single" w:sz="8" w:space="0" w:color="000000"/>
              <w:left w:val="single" w:sz="8" w:space="0" w:color="000000"/>
              <w:bottom w:val="single" w:sz="8" w:space="0" w:color="000000"/>
              <w:right w:val="single" w:sz="8" w:space="0" w:color="000000"/>
            </w:tcBorders>
            <w:tcMar>
              <w:top w:w="80" w:type="dxa"/>
              <w:left w:w="100" w:type="dxa"/>
              <w:bottom w:w="80" w:type="dxa"/>
              <w:right w:w="100" w:type="dxa"/>
            </w:tcMar>
            <w:hideMark/>
          </w:tcPr>
          <w:p w14:paraId="6CA0FD61" w14:textId="390093B5" w:rsidR="00CE7557" w:rsidRPr="00E44BF7" w:rsidRDefault="00CE7557" w:rsidP="00E07A7D">
            <w:pPr>
              <w:spacing w:after="0" w:line="240" w:lineRule="auto"/>
              <w:ind w:left="720"/>
              <w:jc w:val="right"/>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 xml:space="preserve">Note </w:t>
            </w:r>
            <w:proofErr w:type="spellStart"/>
            <w:r w:rsidRPr="00E44BF7">
              <w:rPr>
                <w:rFonts w:ascii="Arial" w:eastAsia="Times New Roman" w:hAnsi="Arial" w:cs="Arial"/>
                <w:b/>
                <w:bCs/>
                <w:color w:val="000000"/>
                <w:lang w:eastAsia="en-CA"/>
              </w:rPr>
              <w:t>totale</w:t>
            </w:r>
            <w:proofErr w:type="spellEnd"/>
            <w:r w:rsidRPr="00E44BF7">
              <w:rPr>
                <w:rFonts w:ascii="Arial" w:eastAsia="Times New Roman" w:hAnsi="Arial" w:cs="Arial"/>
                <w:b/>
                <w:bCs/>
                <w:color w:val="000000"/>
                <w:lang w:eastAsia="en-CA"/>
              </w:rPr>
              <w:t> (max =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560E8" w14:textId="77777777" w:rsidR="00CE7557" w:rsidRPr="00E44BF7" w:rsidRDefault="00CE7557" w:rsidP="00E07A7D">
            <w:pPr>
              <w:spacing w:after="0" w:line="240" w:lineRule="auto"/>
              <w:ind w:left="20"/>
              <w:jc w:val="center"/>
              <w:rPr>
                <w:rFonts w:ascii="Times New Roman" w:eastAsia="Times New Roman" w:hAnsi="Times New Roman" w:cs="Times New Roman"/>
                <w:sz w:val="24"/>
                <w:szCs w:val="24"/>
                <w:lang w:eastAsia="en-CA"/>
              </w:rPr>
            </w:pPr>
            <w:r w:rsidRPr="00E44BF7">
              <w:rPr>
                <w:rFonts w:ascii="Arial" w:eastAsia="Times New Roman" w:hAnsi="Arial" w:cs="Arial"/>
                <w:b/>
                <w:bCs/>
                <w:color w:val="000000"/>
                <w:lang w:eastAsia="en-CA"/>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3890F" w14:textId="77777777" w:rsidR="00CE7557" w:rsidRPr="00E44BF7" w:rsidRDefault="00CE7557" w:rsidP="00E07A7D">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DEA20" w14:textId="77777777" w:rsidR="00CE7557" w:rsidRPr="00E44BF7" w:rsidRDefault="00CE7557" w:rsidP="00E07A7D">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BBA31" w14:textId="77777777" w:rsidR="00CE7557" w:rsidRPr="00E44BF7" w:rsidRDefault="00CE7557" w:rsidP="00E07A7D">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2F191" w14:textId="77777777" w:rsidR="00CE7557" w:rsidRPr="00E44BF7" w:rsidRDefault="00CE7557" w:rsidP="00E07A7D">
            <w:pPr>
              <w:spacing w:after="0" w:line="240" w:lineRule="auto"/>
              <w:ind w:left="720"/>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w:t>
            </w:r>
          </w:p>
        </w:tc>
      </w:tr>
    </w:tbl>
    <w:p w14:paraId="0D87CBB2" w14:textId="77777777" w:rsidR="00E44BF7" w:rsidRPr="00E44BF7" w:rsidRDefault="00E44BF7" w:rsidP="00E44BF7">
      <w:pPr>
        <w:spacing w:after="0" w:line="240" w:lineRule="auto"/>
        <w:rPr>
          <w:rFonts w:ascii="Times New Roman" w:eastAsia="Times New Roman" w:hAnsi="Times New Roman" w:cs="Times New Roman"/>
          <w:sz w:val="24"/>
          <w:szCs w:val="24"/>
          <w:lang w:eastAsia="en-CA"/>
        </w:rPr>
      </w:pPr>
    </w:p>
    <w:p w14:paraId="2D9E1A0C"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Certaines sections de cette grille ont été adaptées à partir de la grille et critères d'évaluation utilisés pour les prix du projet de l'année des chapitres et caucus de la Medical Library Association (MLA) avec la permission de celle-ci.</w:t>
      </w:r>
    </w:p>
    <w:p w14:paraId="255A028C"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p>
    <w:p w14:paraId="09207394"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Certaines sections de cette grille ont été adaptées à partir d'une ébauche publiée dans la rubrique Innovation </w:t>
      </w:r>
      <w:proofErr w:type="spellStart"/>
      <w:r w:rsidRPr="00CB2636">
        <w:rPr>
          <w:rFonts w:ascii="Arial" w:eastAsia="Times New Roman" w:hAnsi="Arial" w:cs="Arial"/>
          <w:color w:val="000000"/>
          <w:lang w:val="fr-CA" w:eastAsia="en-CA"/>
        </w:rPr>
        <w:t>Award</w:t>
      </w:r>
      <w:proofErr w:type="spellEnd"/>
      <w:r w:rsidRPr="00CB2636">
        <w:rPr>
          <w:rFonts w:ascii="Arial" w:eastAsia="Times New Roman" w:hAnsi="Arial" w:cs="Arial"/>
          <w:color w:val="000000"/>
          <w:lang w:val="fr-CA" w:eastAsia="en-CA"/>
        </w:rPr>
        <w:t xml:space="preserve"> </w:t>
      </w:r>
      <w:proofErr w:type="spellStart"/>
      <w:r w:rsidRPr="00CB2636">
        <w:rPr>
          <w:rFonts w:ascii="Arial" w:eastAsia="Times New Roman" w:hAnsi="Arial" w:cs="Arial"/>
          <w:color w:val="000000"/>
          <w:lang w:val="fr-CA" w:eastAsia="en-CA"/>
        </w:rPr>
        <w:t>Rubric</w:t>
      </w:r>
      <w:proofErr w:type="spellEnd"/>
      <w:r w:rsidRPr="00CB2636">
        <w:rPr>
          <w:rFonts w:ascii="Arial" w:eastAsia="Times New Roman" w:hAnsi="Arial" w:cs="Arial"/>
          <w:color w:val="000000"/>
          <w:lang w:val="fr-CA" w:eastAsia="en-CA"/>
        </w:rPr>
        <w:t>. </w:t>
      </w:r>
    </w:p>
    <w:p w14:paraId="3CFEA984"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ACRL - Instruction Section - Awards </w:t>
      </w:r>
      <w:proofErr w:type="spellStart"/>
      <w:r w:rsidRPr="00CB2636">
        <w:rPr>
          <w:rFonts w:ascii="Arial" w:eastAsia="Times New Roman" w:hAnsi="Arial" w:cs="Arial"/>
          <w:color w:val="000000"/>
          <w:lang w:val="fr-CA" w:eastAsia="en-CA"/>
        </w:rPr>
        <w:t>Committee</w:t>
      </w:r>
      <w:proofErr w:type="spellEnd"/>
      <w:r w:rsidRPr="00CB2636">
        <w:rPr>
          <w:rFonts w:ascii="Arial" w:eastAsia="Times New Roman" w:hAnsi="Arial" w:cs="Arial"/>
          <w:color w:val="000000"/>
          <w:lang w:val="fr-CA" w:eastAsia="en-CA"/>
        </w:rPr>
        <w:t xml:space="preserve">, disponible à l’adresse suivante  </w:t>
      </w:r>
      <w:hyperlink r:id="rId16" w:history="1">
        <w:r w:rsidRPr="00CB2636">
          <w:rPr>
            <w:rFonts w:ascii="Arial" w:eastAsia="Times New Roman" w:hAnsi="Arial" w:cs="Arial"/>
            <w:color w:val="1155CC"/>
            <w:u w:val="single"/>
            <w:lang w:val="fr-CA" w:eastAsia="en-CA"/>
          </w:rPr>
          <w:t>https://www.ala.org/acrl/sites/ala.org.acrl/files/content/Innovation%20Rubric.pdf</w:t>
        </w:r>
      </w:hyperlink>
      <w:r w:rsidRPr="00CB2636">
        <w:rPr>
          <w:rFonts w:ascii="Arial" w:eastAsia="Times New Roman" w:hAnsi="Arial" w:cs="Arial"/>
          <w:color w:val="000000"/>
          <w:lang w:val="fr-CA" w:eastAsia="en-CA"/>
        </w:rPr>
        <w:t xml:space="preserve"> (accédé 14 </w:t>
      </w:r>
      <w:proofErr w:type="spellStart"/>
      <w:r w:rsidRPr="00CB2636">
        <w:rPr>
          <w:rFonts w:ascii="Arial" w:eastAsia="Times New Roman" w:hAnsi="Arial" w:cs="Arial"/>
          <w:color w:val="000000"/>
          <w:lang w:val="fr-CA" w:eastAsia="en-CA"/>
        </w:rPr>
        <w:t>fev</w:t>
      </w:r>
      <w:proofErr w:type="spellEnd"/>
      <w:r w:rsidRPr="00CB2636">
        <w:rPr>
          <w:rFonts w:ascii="Arial" w:eastAsia="Times New Roman" w:hAnsi="Arial" w:cs="Arial"/>
          <w:color w:val="000000"/>
          <w:lang w:val="fr-CA" w:eastAsia="en-CA"/>
        </w:rPr>
        <w:t>, 2022)  </w:t>
      </w:r>
    </w:p>
    <w:p w14:paraId="10BA0200"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p>
    <w:p w14:paraId="4AEB73B2" w14:textId="77777777" w:rsidR="00E44BF7" w:rsidRPr="00CB2636" w:rsidRDefault="00E44BF7" w:rsidP="00E44BF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Autres subventions et prix consultés :</w:t>
      </w:r>
    </w:p>
    <w:p w14:paraId="45C24842" w14:textId="77777777" w:rsidR="00E44BF7" w:rsidRPr="00CB2636" w:rsidRDefault="00163746" w:rsidP="00E44BF7">
      <w:pPr>
        <w:spacing w:after="0" w:line="240" w:lineRule="auto"/>
        <w:rPr>
          <w:rFonts w:ascii="Times New Roman" w:eastAsia="Times New Roman" w:hAnsi="Times New Roman" w:cs="Times New Roman"/>
          <w:sz w:val="24"/>
          <w:szCs w:val="24"/>
          <w:lang w:val="fr-CA" w:eastAsia="en-CA"/>
        </w:rPr>
      </w:pPr>
      <w:hyperlink r:id="rId17" w:history="1">
        <w:r w:rsidR="00E44BF7" w:rsidRPr="00CB2636">
          <w:rPr>
            <w:rFonts w:ascii="Arial" w:eastAsia="Times New Roman" w:hAnsi="Arial" w:cs="Arial"/>
            <w:color w:val="1155CC"/>
            <w:u w:val="single"/>
            <w:lang w:val="fr-CA" w:eastAsia="en-CA"/>
          </w:rPr>
          <w:t>https://innovation.gg.ca/the-process/</w:t>
        </w:r>
      </w:hyperlink>
      <w:r w:rsidR="00E44BF7" w:rsidRPr="00CB2636">
        <w:rPr>
          <w:rFonts w:ascii="Arial" w:eastAsia="Times New Roman" w:hAnsi="Arial" w:cs="Arial"/>
          <w:color w:val="000000"/>
          <w:lang w:val="fr-CA" w:eastAsia="en-CA"/>
        </w:rPr>
        <w:t> </w:t>
      </w:r>
    </w:p>
    <w:p w14:paraId="495AE896" w14:textId="77777777" w:rsidR="00E44BF7" w:rsidRPr="00CB2636" w:rsidRDefault="00163746" w:rsidP="00E44BF7">
      <w:pPr>
        <w:spacing w:after="0" w:line="240" w:lineRule="auto"/>
        <w:rPr>
          <w:rFonts w:ascii="Times New Roman" w:eastAsia="Times New Roman" w:hAnsi="Times New Roman" w:cs="Times New Roman"/>
          <w:sz w:val="24"/>
          <w:szCs w:val="24"/>
          <w:lang w:val="fr-CA" w:eastAsia="en-CA"/>
        </w:rPr>
      </w:pPr>
      <w:hyperlink r:id="rId18" w:history="1">
        <w:r w:rsidR="00E44BF7" w:rsidRPr="00CB2636">
          <w:rPr>
            <w:rFonts w:ascii="Arial" w:eastAsia="Times New Roman" w:hAnsi="Arial" w:cs="Arial"/>
            <w:color w:val="1155CC"/>
            <w:u w:val="single"/>
            <w:lang w:val="fr-CA" w:eastAsia="en-CA"/>
          </w:rPr>
          <w:t>https://edisonawards.com/criteria.php</w:t>
        </w:r>
      </w:hyperlink>
      <w:r w:rsidR="00E44BF7" w:rsidRPr="00CB2636">
        <w:rPr>
          <w:rFonts w:ascii="Arial" w:eastAsia="Times New Roman" w:hAnsi="Arial" w:cs="Arial"/>
          <w:color w:val="000000"/>
          <w:lang w:val="fr-CA" w:eastAsia="en-CA"/>
        </w:rPr>
        <w:t> </w:t>
      </w:r>
    </w:p>
    <w:p w14:paraId="3F99AFD0" w14:textId="77777777" w:rsidR="00E44BF7" w:rsidRPr="00CB2636" w:rsidRDefault="00163746" w:rsidP="00E44BF7">
      <w:pPr>
        <w:spacing w:after="0" w:line="240" w:lineRule="auto"/>
        <w:rPr>
          <w:rFonts w:ascii="Times New Roman" w:eastAsia="Times New Roman" w:hAnsi="Times New Roman" w:cs="Times New Roman"/>
          <w:sz w:val="24"/>
          <w:szCs w:val="24"/>
          <w:lang w:val="fr-CA" w:eastAsia="en-CA"/>
        </w:rPr>
      </w:pPr>
      <w:hyperlink r:id="rId19" w:history="1">
        <w:r w:rsidR="00E44BF7" w:rsidRPr="00CB2636">
          <w:rPr>
            <w:rFonts w:ascii="Arial" w:eastAsia="Times New Roman" w:hAnsi="Arial" w:cs="Arial"/>
            <w:color w:val="1155CC"/>
            <w:u w:val="single"/>
            <w:lang w:val="fr-CA" w:eastAsia="en-CA"/>
          </w:rPr>
          <w:t>https://cihr-irsc.gc.ca/e/39914.html</w:t>
        </w:r>
      </w:hyperlink>
      <w:r w:rsidR="00E44BF7" w:rsidRPr="00CB2636">
        <w:rPr>
          <w:rFonts w:ascii="Arial" w:eastAsia="Times New Roman" w:hAnsi="Arial" w:cs="Arial"/>
          <w:color w:val="000000"/>
          <w:lang w:val="fr-CA" w:eastAsia="en-CA"/>
        </w:rPr>
        <w:t> </w:t>
      </w:r>
    </w:p>
    <w:p w14:paraId="261484B5" w14:textId="62ED6C21" w:rsidR="00E44BF7" w:rsidRPr="000E3039" w:rsidRDefault="00E44BF7" w:rsidP="00CE7557">
      <w:pPr>
        <w:spacing w:after="0" w:line="240" w:lineRule="auto"/>
        <w:rPr>
          <w:rFonts w:ascii="Times New Roman" w:eastAsia="Times New Roman" w:hAnsi="Times New Roman" w:cs="Times New Roman"/>
          <w:sz w:val="24"/>
          <w:szCs w:val="24"/>
          <w:lang w:val="fr-CA" w:eastAsia="en-CA"/>
        </w:rPr>
      </w:pPr>
    </w:p>
    <w:p w14:paraId="7C33DB75" w14:textId="77777777" w:rsidR="00D85E82" w:rsidRPr="00CB2636" w:rsidRDefault="00163746" w:rsidP="00E44BF7">
      <w:pPr>
        <w:rPr>
          <w:lang w:val="fr-CA"/>
        </w:rPr>
      </w:pPr>
    </w:p>
    <w:sectPr w:rsidR="00D85E82" w:rsidRPr="00CB2636" w:rsidSect="00CB263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67525" w14:textId="77777777" w:rsidR="00B420E9" w:rsidRDefault="00B420E9" w:rsidP="00B420E9">
      <w:pPr>
        <w:spacing w:after="0" w:line="240" w:lineRule="auto"/>
      </w:pPr>
      <w:r>
        <w:separator/>
      </w:r>
    </w:p>
  </w:endnote>
  <w:endnote w:type="continuationSeparator" w:id="0">
    <w:p w14:paraId="23C4E521" w14:textId="77777777" w:rsidR="00B420E9" w:rsidRDefault="00B420E9" w:rsidP="00B4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C729" w14:textId="77777777" w:rsidR="00B420E9" w:rsidRDefault="00B420E9" w:rsidP="00B420E9">
      <w:pPr>
        <w:spacing w:after="0" w:line="240" w:lineRule="auto"/>
      </w:pPr>
      <w:r>
        <w:separator/>
      </w:r>
    </w:p>
  </w:footnote>
  <w:footnote w:type="continuationSeparator" w:id="0">
    <w:p w14:paraId="13A6C940" w14:textId="77777777" w:rsidR="00B420E9" w:rsidRDefault="00B420E9" w:rsidP="00B420E9">
      <w:pPr>
        <w:spacing w:after="0" w:line="240" w:lineRule="auto"/>
      </w:pPr>
      <w:r>
        <w:continuationSeparator/>
      </w:r>
    </w:p>
  </w:footnote>
  <w:footnote w:id="1">
    <w:p w14:paraId="35B35C0C" w14:textId="7815DC4F" w:rsidR="00B420E9" w:rsidRPr="00E44BF7" w:rsidRDefault="00B420E9" w:rsidP="00B420E9">
      <w:pPr>
        <w:spacing w:before="240" w:after="240" w:line="240" w:lineRule="auto"/>
        <w:rPr>
          <w:rFonts w:ascii="Times New Roman" w:eastAsia="Times New Roman" w:hAnsi="Times New Roman" w:cs="Times New Roman"/>
          <w:sz w:val="24"/>
          <w:szCs w:val="24"/>
          <w:lang w:eastAsia="en-CA"/>
        </w:rPr>
      </w:pPr>
      <w:r>
        <w:rPr>
          <w:rStyle w:val="FootnoteReference"/>
        </w:rPr>
        <w:footnoteRef/>
      </w:r>
      <w:r>
        <w:t xml:space="preserve"> </w:t>
      </w:r>
      <w:r w:rsidRPr="00E44BF7">
        <w:rPr>
          <w:rFonts w:ascii="Arial" w:eastAsia="Times New Roman" w:hAnsi="Arial" w:cs="Arial"/>
          <w:color w:val="000000"/>
          <w:lang w:eastAsia="en-CA"/>
        </w:rPr>
        <w:t>To calculate the total score across Board members:</w:t>
      </w:r>
      <w:r w:rsidR="00CE7557">
        <w:rPr>
          <w:rFonts w:ascii="Arial" w:eastAsia="Times New Roman" w:hAnsi="Arial" w:cs="Arial"/>
          <w:color w:val="000000"/>
          <w:lang w:eastAsia="en-CA"/>
        </w:rPr>
        <w:t xml:space="preserve"> (footnote cont. next page)</w:t>
      </w:r>
    </w:p>
    <w:p w14:paraId="3CDF0131" w14:textId="77777777" w:rsidR="00B420E9" w:rsidRPr="00E44BF7" w:rsidRDefault="00B420E9" w:rsidP="00B420E9">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mean for each submission shall be used when scores are evenly distributed from 36-90 (36, 45, 56, 65, 78, 90) or scores are all similar in the 70-90 range, for example.</w:t>
      </w:r>
    </w:p>
    <w:p w14:paraId="523D7D8E" w14:textId="77777777" w:rsidR="00B420E9" w:rsidRPr="00E44BF7" w:rsidRDefault="00B420E9" w:rsidP="00B420E9">
      <w:pPr>
        <w:spacing w:before="240" w:after="240" w:line="240" w:lineRule="auto"/>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The median for each submission shall be used when scores are similar in the range of 70-90, but one Board member gives it a 36, for example.</w:t>
      </w:r>
    </w:p>
    <w:p w14:paraId="34EA40CC" w14:textId="2A88A504" w:rsidR="00B420E9" w:rsidRPr="00B420E9" w:rsidRDefault="00B420E9" w:rsidP="00313233">
      <w:pPr>
        <w:spacing w:before="240" w:after="240" w:line="240" w:lineRule="auto"/>
        <w:jc w:val="both"/>
        <w:rPr>
          <w:rFonts w:ascii="Times New Roman" w:eastAsia="Times New Roman" w:hAnsi="Times New Roman" w:cs="Times New Roman"/>
          <w:sz w:val="24"/>
          <w:szCs w:val="24"/>
          <w:lang w:eastAsia="en-CA"/>
        </w:rPr>
      </w:pPr>
      <w:r w:rsidRPr="00E44BF7">
        <w:rPr>
          <w:rFonts w:ascii="Arial" w:eastAsia="Times New Roman" w:hAnsi="Arial" w:cs="Arial"/>
          <w:color w:val="000000"/>
          <w:lang w:eastAsia="en-CA"/>
        </w:rPr>
        <w:t xml:space="preserve">See </w:t>
      </w:r>
      <w:hyperlink r:id="rId1" w:history="1">
        <w:r w:rsidR="00310767" w:rsidRPr="00B50741">
          <w:rPr>
            <w:rStyle w:val="Hyperlink"/>
            <w:rFonts w:ascii="Arial" w:eastAsia="Times New Roman" w:hAnsi="Arial" w:cs="Arial"/>
            <w:lang w:eastAsia="en-CA"/>
          </w:rPr>
          <w:t>https://www.canr.msu.edu/news/mean_vs._median_what_do_they_mean_and_when_do_you_use_them</w:t>
        </w:r>
      </w:hyperlink>
      <w:r w:rsidR="00310767">
        <w:rPr>
          <w:rFonts w:ascii="Arial" w:eastAsia="Times New Roman" w:hAnsi="Arial" w:cs="Arial"/>
          <w:color w:val="000000"/>
          <w:lang w:eastAsia="en-CA"/>
        </w:rPr>
        <w:t xml:space="preserve"> </w:t>
      </w:r>
    </w:p>
  </w:footnote>
  <w:footnote w:id="2">
    <w:p w14:paraId="5C0E9E17" w14:textId="51E82DC9"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r>
        <w:rPr>
          <w:rStyle w:val="FootnoteReference"/>
        </w:rPr>
        <w:footnoteRef/>
      </w:r>
      <w:r w:rsidRPr="00CE7557">
        <w:rPr>
          <w:lang w:val="fr-CA"/>
        </w:rPr>
        <w:t xml:space="preserve"> </w:t>
      </w:r>
      <w:r w:rsidRPr="00CB2636">
        <w:rPr>
          <w:rFonts w:ascii="Arial" w:eastAsia="Times New Roman" w:hAnsi="Arial" w:cs="Arial"/>
          <w:color w:val="000000"/>
          <w:lang w:val="fr-CA" w:eastAsia="en-CA"/>
        </w:rPr>
        <w:t>Pour calculer la note totale :</w:t>
      </w:r>
      <w:r w:rsidR="000B3F3B">
        <w:rPr>
          <w:rFonts w:ascii="Arial" w:eastAsia="Times New Roman" w:hAnsi="Arial" w:cs="Arial"/>
          <w:color w:val="000000"/>
          <w:lang w:val="fr-CA" w:eastAsia="en-CA"/>
        </w:rPr>
        <w:t xml:space="preserve"> (</w:t>
      </w:r>
      <w:r w:rsidR="000B3F3B" w:rsidRPr="000B3F3B">
        <w:rPr>
          <w:rFonts w:ascii="Arial" w:eastAsia="Times New Roman" w:hAnsi="Arial" w:cs="Arial"/>
          <w:color w:val="000000"/>
          <w:lang w:val="fr-CA" w:eastAsia="en-CA"/>
        </w:rPr>
        <w:t>note de bas de page</w:t>
      </w:r>
      <w:r w:rsidR="000B3F3B">
        <w:rPr>
          <w:rFonts w:ascii="Arial" w:eastAsia="Times New Roman" w:hAnsi="Arial" w:cs="Arial"/>
          <w:color w:val="000000"/>
          <w:lang w:val="fr-CA" w:eastAsia="en-CA"/>
        </w:rPr>
        <w:t xml:space="preserve"> continue </w:t>
      </w:r>
      <w:r w:rsidR="000B3F3B" w:rsidRPr="00CB2636">
        <w:rPr>
          <w:rFonts w:ascii="Arial" w:eastAsia="Times New Roman" w:hAnsi="Arial" w:cs="Arial"/>
          <w:color w:val="000000"/>
          <w:lang w:val="fr-CA" w:eastAsia="en-CA"/>
        </w:rPr>
        <w:t>à</w:t>
      </w:r>
      <w:r w:rsidR="000B3F3B">
        <w:rPr>
          <w:rFonts w:ascii="Arial" w:eastAsia="Times New Roman" w:hAnsi="Arial" w:cs="Arial"/>
          <w:color w:val="000000"/>
          <w:lang w:val="fr-CA" w:eastAsia="en-CA"/>
        </w:rPr>
        <w:t xml:space="preserve"> la page suivante)</w:t>
      </w:r>
    </w:p>
    <w:p w14:paraId="37D3CF31" w14:textId="77777777"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La moyenne de chaque soumission sera utilisée lorsque les notes sont réparties de manière égale entre 36 et 90 (36, 45, 56, 65, 78, 90) ou lorsque les notes sont toutes similaires dans la fourchette 70-90, par exemple.</w:t>
      </w:r>
    </w:p>
    <w:p w14:paraId="53C067C9" w14:textId="77777777" w:rsidR="00CE7557" w:rsidRPr="00CB2636" w:rsidRDefault="00CE7557" w:rsidP="00CE755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La médiane de chaque soumission doit être utilisée lorsque les notes sont similaires dans la fourchette 70-90, mais qu'une personne lui donne un 36, par exemple.</w:t>
      </w:r>
    </w:p>
    <w:p w14:paraId="0C7C6E9E" w14:textId="1CA08AFB" w:rsidR="00CE7557" w:rsidRPr="00CE7557" w:rsidRDefault="00CE7557" w:rsidP="00CE7557">
      <w:pPr>
        <w:spacing w:after="0" w:line="240" w:lineRule="auto"/>
        <w:rPr>
          <w:rFonts w:ascii="Times New Roman" w:eastAsia="Times New Roman" w:hAnsi="Times New Roman" w:cs="Times New Roman"/>
          <w:sz w:val="24"/>
          <w:szCs w:val="24"/>
          <w:lang w:val="fr-CA" w:eastAsia="en-CA"/>
        </w:rPr>
      </w:pPr>
      <w:r w:rsidRPr="00CB2636">
        <w:rPr>
          <w:rFonts w:ascii="Arial" w:eastAsia="Times New Roman" w:hAnsi="Arial" w:cs="Arial"/>
          <w:color w:val="000000"/>
          <w:lang w:val="fr-CA" w:eastAsia="en-CA"/>
        </w:rPr>
        <w:t xml:space="preserve">Voir </w:t>
      </w:r>
      <w:hyperlink r:id="rId2" w:history="1">
        <w:r w:rsidRPr="00CB2636">
          <w:rPr>
            <w:rFonts w:ascii="Arial" w:eastAsia="Times New Roman" w:hAnsi="Arial" w:cs="Arial"/>
            <w:color w:val="1155CC"/>
            <w:u w:val="single"/>
            <w:lang w:val="fr-CA" w:eastAsia="en-CA"/>
          </w:rPr>
          <w:t>https://www.canr.msu.edu/news/mean_vs._median_what_do_they_mean_and_when_do_you_use_them</w:t>
        </w:r>
      </w:hyperlink>
      <w:r w:rsidRPr="00CB2636">
        <w:rPr>
          <w:rFonts w:ascii="Arial" w:eastAsia="Times New Roman" w:hAnsi="Arial" w:cs="Arial"/>
          <w:color w:val="000000"/>
          <w:lang w:val="fr-CA" w:eastAsia="en-CA"/>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767"/>
    <w:multiLevelType w:val="hybridMultilevel"/>
    <w:tmpl w:val="47E23E2A"/>
    <w:lvl w:ilvl="0" w:tplc="BE067B00">
      <w:numFmt w:val="bullet"/>
      <w:lvlText w:val="·"/>
      <w:lvlJc w:val="left"/>
      <w:pPr>
        <w:ind w:left="623" w:hanging="503"/>
      </w:pPr>
      <w:rPr>
        <w:rFonts w:ascii="Arial" w:eastAsia="Times New Roman" w:hAnsi="Arial" w:cs="Arial" w:hint="default"/>
        <w:color w:val="000000"/>
        <w:sz w:val="22"/>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1" w15:restartNumberingAfterBreak="0">
    <w:nsid w:val="115C20BA"/>
    <w:multiLevelType w:val="hybridMultilevel"/>
    <w:tmpl w:val="9544E32A"/>
    <w:lvl w:ilvl="0" w:tplc="10090001">
      <w:start w:val="1"/>
      <w:numFmt w:val="bullet"/>
      <w:lvlText w:val=""/>
      <w:lvlJc w:val="left"/>
      <w:pPr>
        <w:ind w:left="623" w:hanging="503"/>
      </w:pPr>
      <w:rPr>
        <w:rFonts w:ascii="Symbol" w:hAnsi="Symbol" w:hint="default"/>
        <w:color w:val="000000"/>
        <w:sz w:val="22"/>
      </w:rPr>
    </w:lvl>
    <w:lvl w:ilvl="1" w:tplc="FFFFFFFF" w:tentative="1">
      <w:start w:val="1"/>
      <w:numFmt w:val="bullet"/>
      <w:lvlText w:val="o"/>
      <w:lvlJc w:val="left"/>
      <w:pPr>
        <w:ind w:left="1200" w:hanging="360"/>
      </w:pPr>
      <w:rPr>
        <w:rFonts w:ascii="Courier New" w:hAnsi="Courier New" w:cs="Courier New" w:hint="default"/>
      </w:rPr>
    </w:lvl>
    <w:lvl w:ilvl="2" w:tplc="FFFFFFFF" w:tentative="1">
      <w:start w:val="1"/>
      <w:numFmt w:val="bullet"/>
      <w:lvlText w:val=""/>
      <w:lvlJc w:val="left"/>
      <w:pPr>
        <w:ind w:left="1920" w:hanging="360"/>
      </w:pPr>
      <w:rPr>
        <w:rFonts w:ascii="Wingdings" w:hAnsi="Wingdings" w:hint="default"/>
      </w:rPr>
    </w:lvl>
    <w:lvl w:ilvl="3" w:tplc="FFFFFFFF" w:tentative="1">
      <w:start w:val="1"/>
      <w:numFmt w:val="bullet"/>
      <w:lvlText w:val=""/>
      <w:lvlJc w:val="left"/>
      <w:pPr>
        <w:ind w:left="2640" w:hanging="360"/>
      </w:pPr>
      <w:rPr>
        <w:rFonts w:ascii="Symbol" w:hAnsi="Symbol" w:hint="default"/>
      </w:rPr>
    </w:lvl>
    <w:lvl w:ilvl="4" w:tplc="FFFFFFFF" w:tentative="1">
      <w:start w:val="1"/>
      <w:numFmt w:val="bullet"/>
      <w:lvlText w:val="o"/>
      <w:lvlJc w:val="left"/>
      <w:pPr>
        <w:ind w:left="3360" w:hanging="360"/>
      </w:pPr>
      <w:rPr>
        <w:rFonts w:ascii="Courier New" w:hAnsi="Courier New" w:cs="Courier New" w:hint="default"/>
      </w:rPr>
    </w:lvl>
    <w:lvl w:ilvl="5" w:tplc="FFFFFFFF" w:tentative="1">
      <w:start w:val="1"/>
      <w:numFmt w:val="bullet"/>
      <w:lvlText w:val=""/>
      <w:lvlJc w:val="left"/>
      <w:pPr>
        <w:ind w:left="4080" w:hanging="360"/>
      </w:pPr>
      <w:rPr>
        <w:rFonts w:ascii="Wingdings" w:hAnsi="Wingdings" w:hint="default"/>
      </w:rPr>
    </w:lvl>
    <w:lvl w:ilvl="6" w:tplc="FFFFFFFF" w:tentative="1">
      <w:start w:val="1"/>
      <w:numFmt w:val="bullet"/>
      <w:lvlText w:val=""/>
      <w:lvlJc w:val="left"/>
      <w:pPr>
        <w:ind w:left="4800" w:hanging="360"/>
      </w:pPr>
      <w:rPr>
        <w:rFonts w:ascii="Symbol" w:hAnsi="Symbol" w:hint="default"/>
      </w:rPr>
    </w:lvl>
    <w:lvl w:ilvl="7" w:tplc="FFFFFFFF" w:tentative="1">
      <w:start w:val="1"/>
      <w:numFmt w:val="bullet"/>
      <w:lvlText w:val="o"/>
      <w:lvlJc w:val="left"/>
      <w:pPr>
        <w:ind w:left="5520" w:hanging="360"/>
      </w:pPr>
      <w:rPr>
        <w:rFonts w:ascii="Courier New" w:hAnsi="Courier New" w:cs="Courier New" w:hint="default"/>
      </w:rPr>
    </w:lvl>
    <w:lvl w:ilvl="8" w:tplc="FFFFFFFF" w:tentative="1">
      <w:start w:val="1"/>
      <w:numFmt w:val="bullet"/>
      <w:lvlText w:val=""/>
      <w:lvlJc w:val="left"/>
      <w:pPr>
        <w:ind w:left="6240" w:hanging="360"/>
      </w:pPr>
      <w:rPr>
        <w:rFonts w:ascii="Wingdings" w:hAnsi="Wingdings" w:hint="default"/>
      </w:rPr>
    </w:lvl>
  </w:abstractNum>
  <w:abstractNum w:abstractNumId="2" w15:restartNumberingAfterBreak="0">
    <w:nsid w:val="287E1EA7"/>
    <w:multiLevelType w:val="hybridMultilevel"/>
    <w:tmpl w:val="2C1EBF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A9957DF"/>
    <w:multiLevelType w:val="hybridMultilevel"/>
    <w:tmpl w:val="B8205B02"/>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4" w15:restartNumberingAfterBreak="0">
    <w:nsid w:val="3BCC2E2E"/>
    <w:multiLevelType w:val="hybridMultilevel"/>
    <w:tmpl w:val="8702CA66"/>
    <w:lvl w:ilvl="0" w:tplc="2230FFC4">
      <w:numFmt w:val="bullet"/>
      <w:lvlText w:val="·"/>
      <w:lvlJc w:val="left"/>
      <w:pPr>
        <w:ind w:left="623" w:hanging="503"/>
      </w:pPr>
      <w:rPr>
        <w:rFonts w:ascii="Arial" w:eastAsia="Times New Roman" w:hAnsi="Arial" w:cs="Arial" w:hint="default"/>
        <w:color w:val="000000"/>
        <w:sz w:val="22"/>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5" w15:restartNumberingAfterBreak="0">
    <w:nsid w:val="47A0053D"/>
    <w:multiLevelType w:val="hybridMultilevel"/>
    <w:tmpl w:val="6B8094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69D2608B"/>
    <w:multiLevelType w:val="hybridMultilevel"/>
    <w:tmpl w:val="496E763A"/>
    <w:lvl w:ilvl="0" w:tplc="BEA8DCA6">
      <w:numFmt w:val="bullet"/>
      <w:lvlText w:val="-"/>
      <w:lvlJc w:val="left"/>
      <w:pPr>
        <w:ind w:left="720" w:hanging="360"/>
      </w:pPr>
      <w:rPr>
        <w:rFonts w:ascii="Arial" w:eastAsia="Times New Roman" w:hAnsi="Arial" w:cs="Arial" w:hint="default"/>
        <w:color w:val="00000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7C42DB"/>
    <w:multiLevelType w:val="hybridMultilevel"/>
    <w:tmpl w:val="1EF4BC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A8B731A"/>
    <w:multiLevelType w:val="hybridMultilevel"/>
    <w:tmpl w:val="12EC2810"/>
    <w:lvl w:ilvl="0" w:tplc="F8F207FE">
      <w:numFmt w:val="bullet"/>
      <w:lvlText w:val="-"/>
      <w:lvlJc w:val="left"/>
      <w:pPr>
        <w:ind w:left="1080" w:hanging="360"/>
      </w:pPr>
      <w:rPr>
        <w:rFonts w:ascii="Arial" w:eastAsia="Times New Roman" w:hAnsi="Arial" w:cs="Arial" w:hint="default"/>
        <w:color w:val="000000"/>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4"/>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F7"/>
    <w:rsid w:val="000B3F3B"/>
    <w:rsid w:val="000C7BB3"/>
    <w:rsid w:val="000E3039"/>
    <w:rsid w:val="000F0397"/>
    <w:rsid w:val="00163746"/>
    <w:rsid w:val="00193499"/>
    <w:rsid w:val="001E5AE0"/>
    <w:rsid w:val="002C77BA"/>
    <w:rsid w:val="00310767"/>
    <w:rsid w:val="00313233"/>
    <w:rsid w:val="0053221C"/>
    <w:rsid w:val="00621328"/>
    <w:rsid w:val="00927A15"/>
    <w:rsid w:val="00B420E9"/>
    <w:rsid w:val="00BF2484"/>
    <w:rsid w:val="00CB2636"/>
    <w:rsid w:val="00CE7557"/>
    <w:rsid w:val="00D44477"/>
    <w:rsid w:val="00E057FD"/>
    <w:rsid w:val="00E07A7D"/>
    <w:rsid w:val="00E44BF7"/>
    <w:rsid w:val="00E77708"/>
    <w:rsid w:val="00F568CD"/>
    <w:rsid w:val="00FA4BD5"/>
    <w:rsid w:val="00FC40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F4B3"/>
  <w15:chartTrackingRefBased/>
  <w15:docId w15:val="{1B55A6A9-BEC0-444C-8442-C5E9B916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BF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basedOn w:val="DefaultParagraphFont"/>
    <w:rsid w:val="00E44BF7"/>
  </w:style>
  <w:style w:type="character" w:styleId="Hyperlink">
    <w:name w:val="Hyperlink"/>
    <w:basedOn w:val="DefaultParagraphFont"/>
    <w:uiPriority w:val="99"/>
    <w:unhideWhenUsed/>
    <w:rsid w:val="00E44BF7"/>
    <w:rPr>
      <w:color w:val="0000FF"/>
      <w:u w:val="single"/>
    </w:rPr>
  </w:style>
  <w:style w:type="paragraph" w:styleId="FootnoteText">
    <w:name w:val="footnote text"/>
    <w:basedOn w:val="Normal"/>
    <w:link w:val="FootnoteTextChar"/>
    <w:uiPriority w:val="99"/>
    <w:semiHidden/>
    <w:unhideWhenUsed/>
    <w:rsid w:val="00B42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0E9"/>
    <w:rPr>
      <w:sz w:val="20"/>
      <w:szCs w:val="20"/>
    </w:rPr>
  </w:style>
  <w:style w:type="character" w:styleId="FootnoteReference">
    <w:name w:val="footnote reference"/>
    <w:basedOn w:val="DefaultParagraphFont"/>
    <w:uiPriority w:val="99"/>
    <w:semiHidden/>
    <w:unhideWhenUsed/>
    <w:rsid w:val="00B420E9"/>
    <w:rPr>
      <w:vertAlign w:val="superscript"/>
    </w:rPr>
  </w:style>
  <w:style w:type="paragraph" w:styleId="ListParagraph">
    <w:name w:val="List Paragraph"/>
    <w:basedOn w:val="Normal"/>
    <w:uiPriority w:val="34"/>
    <w:qFormat/>
    <w:rsid w:val="00BF2484"/>
    <w:pPr>
      <w:ind w:left="720"/>
      <w:contextualSpacing/>
    </w:pPr>
  </w:style>
  <w:style w:type="character" w:customStyle="1" w:styleId="UnresolvedMention">
    <w:name w:val="Unresolved Mention"/>
    <w:basedOn w:val="DefaultParagraphFont"/>
    <w:uiPriority w:val="99"/>
    <w:semiHidden/>
    <w:unhideWhenUsed/>
    <w:rsid w:val="0031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8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ovation.gg.ca/the-process/" TargetMode="External"/><Relationship Id="rId18" Type="http://schemas.openxmlformats.org/officeDocument/2006/relationships/hyperlink" Target="https://edisonawards.com/criteria.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la.org/acrl/sites/ala.org.acrl/files/content/Innovation%20Rubric.pdf" TargetMode="External"/><Relationship Id="rId17" Type="http://schemas.openxmlformats.org/officeDocument/2006/relationships/hyperlink" Target="https://innovation.gg.ca/the-process/" TargetMode="External"/><Relationship Id="rId2" Type="http://schemas.openxmlformats.org/officeDocument/2006/relationships/customXml" Target="../customXml/item2.xml"/><Relationship Id="rId16" Type="http://schemas.openxmlformats.org/officeDocument/2006/relationships/hyperlink" Target="https://www.ala.org/acrl/sites/ala.org.acrl/files/content/Innovation%20Rubric.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a.org/acrl/sites/ala.org.acrl/files/content/Innovation.pdf" TargetMode="External"/><Relationship Id="rId5" Type="http://schemas.openxmlformats.org/officeDocument/2006/relationships/numbering" Target="numbering.xml"/><Relationship Id="rId15" Type="http://schemas.openxmlformats.org/officeDocument/2006/relationships/hyperlink" Target="https://cihr-irsc.gc.ca/e/39914.html" TargetMode="External"/><Relationship Id="rId10" Type="http://schemas.openxmlformats.org/officeDocument/2006/relationships/endnotes" Target="endnotes.xml"/><Relationship Id="rId19" Type="http://schemas.openxmlformats.org/officeDocument/2006/relationships/hyperlink" Target="https://cihr-irsc.gc.ca/e/3991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isonawards.com/criteria.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anr.msu.edu/news/mean_vs._median_what_do_they_mean_and_when_do_you_use_them" TargetMode="External"/><Relationship Id="rId1" Type="http://schemas.openxmlformats.org/officeDocument/2006/relationships/hyperlink" Target="https://www.canr.msu.edu/news/mean_vs._median_what_do_they_mean_and_when_do_you_use_t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590F5F7403F343A8723D06644770DD" ma:contentTypeVersion="13" ma:contentTypeDescription="Create a new document." ma:contentTypeScope="" ma:versionID="46cb358f9bb7461eb694f64af4a20240">
  <xsd:schema xmlns:xsd="http://www.w3.org/2001/XMLSchema" xmlns:xs="http://www.w3.org/2001/XMLSchema" xmlns:p="http://schemas.microsoft.com/office/2006/metadata/properties" xmlns:ns3="843f80b9-771a-420b-a758-30a297582cc3" xmlns:ns4="9d3163ee-341a-48e4-bf65-ad9479cbc342" targetNamespace="http://schemas.microsoft.com/office/2006/metadata/properties" ma:root="true" ma:fieldsID="fcb84d16638512c86481d5a3db10ac53" ns3:_="" ns4:_="">
    <xsd:import namespace="843f80b9-771a-420b-a758-30a297582cc3"/>
    <xsd:import namespace="9d3163ee-341a-48e4-bf65-ad9479cbc3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f80b9-771a-420b-a758-30a297582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163ee-341a-48e4-bf65-ad9479cbc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18B92-D743-4EEB-B692-28080CBAE18E}">
  <ds:schemaRefs>
    <ds:schemaRef ds:uri="http://schemas.microsoft.com/sharepoint/v3/contenttype/forms"/>
  </ds:schemaRefs>
</ds:datastoreItem>
</file>

<file path=customXml/itemProps2.xml><?xml version="1.0" encoding="utf-8"?>
<ds:datastoreItem xmlns:ds="http://schemas.openxmlformats.org/officeDocument/2006/customXml" ds:itemID="{62396E89-80C8-4813-81BC-AB0C709A16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3f80b9-771a-420b-a758-30a297582cc3"/>
    <ds:schemaRef ds:uri="9d3163ee-341a-48e4-bf65-ad9479cbc342"/>
    <ds:schemaRef ds:uri="http://www.w3.org/XML/1998/namespace"/>
    <ds:schemaRef ds:uri="http://purl.org/dc/dcmitype/"/>
  </ds:schemaRefs>
</ds:datastoreItem>
</file>

<file path=customXml/itemProps3.xml><?xml version="1.0" encoding="utf-8"?>
<ds:datastoreItem xmlns:ds="http://schemas.openxmlformats.org/officeDocument/2006/customXml" ds:itemID="{F523A827-842D-4309-9141-8384F040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f80b9-771a-420b-a758-30a297582cc3"/>
    <ds:schemaRef ds:uri="9d3163ee-341a-48e4-bf65-ad9479cbc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8176C-661D-4AB3-A232-646AE1D57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Health Network</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Babineau, Jessica</dc:creator>
  <cp:keywords/>
  <dc:description/>
  <cp:lastModifiedBy>Babineau, Jessica</cp:lastModifiedBy>
  <cp:revision>2</cp:revision>
  <dcterms:created xsi:type="dcterms:W3CDTF">2022-11-10T15:53:00Z</dcterms:created>
  <dcterms:modified xsi:type="dcterms:W3CDTF">2022-11-10T15:53:00Z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0x01010071590F5F7403F343A8723D06644770DD</vt:lpwstr>
  </property>
</Properties>
</file>