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22B" w:rsidRPr="006A1389" w:rsidRDefault="00F9422B" w:rsidP="00F9422B">
      <w:pPr>
        <w:jc w:val="center"/>
        <w:rPr>
          <w:rFonts w:ascii="Corbel" w:hAnsi="Corbel"/>
          <w:b/>
          <w:sz w:val="28"/>
          <w:szCs w:val="28"/>
          <w:lang w:val="fr-CA"/>
        </w:rPr>
      </w:pPr>
      <w:r w:rsidRPr="006A1389">
        <w:rPr>
          <w:rFonts w:ascii="Corbel" w:hAnsi="Corbel"/>
          <w:b/>
          <w:sz w:val="28"/>
          <w:szCs w:val="28"/>
          <w:lang w:val="fr-CA"/>
        </w:rPr>
        <w:t>Prix Margaret Ridley Charlton pour réalisation exceptionnelle</w:t>
      </w:r>
    </w:p>
    <w:p w:rsidR="00F9422B" w:rsidRDefault="00F9422B" w:rsidP="00F9422B">
      <w:pPr>
        <w:spacing w:line="276" w:lineRule="auto"/>
        <w:rPr>
          <w:b/>
          <w:lang w:val="fr-CA"/>
        </w:rPr>
      </w:pPr>
    </w:p>
    <w:p w:rsidR="00E546C3" w:rsidRPr="00E546C3" w:rsidRDefault="00E546C3" w:rsidP="00E546C3">
      <w:pPr>
        <w:spacing w:line="276" w:lineRule="auto"/>
        <w:rPr>
          <w:lang w:val="fr-CA"/>
        </w:rPr>
      </w:pPr>
      <w:r>
        <w:rPr>
          <w:b/>
          <w:lang w:val="fr-CA"/>
        </w:rPr>
        <w:t xml:space="preserve">Objectif : </w:t>
      </w:r>
      <w:r w:rsidRPr="00E546C3">
        <w:rPr>
          <w:b/>
          <w:lang w:val="fr-CA"/>
        </w:rPr>
        <w:t>reconnaître les professionnel</w:t>
      </w:r>
      <w:r>
        <w:rPr>
          <w:b/>
          <w:lang w:val="fr-CA"/>
        </w:rPr>
        <w:t>(-</w:t>
      </w:r>
      <w:proofErr w:type="gramStart"/>
      <w:r>
        <w:rPr>
          <w:b/>
          <w:lang w:val="fr-CA"/>
        </w:rPr>
        <w:t>le)</w:t>
      </w:r>
      <w:r w:rsidRPr="00E546C3">
        <w:rPr>
          <w:b/>
          <w:lang w:val="fr-CA"/>
        </w:rPr>
        <w:t>s</w:t>
      </w:r>
      <w:proofErr w:type="gramEnd"/>
      <w:r w:rsidRPr="00E546C3">
        <w:rPr>
          <w:b/>
          <w:lang w:val="fr-CA"/>
        </w:rPr>
        <w:t xml:space="preserve"> de l'information </w:t>
      </w:r>
      <w:r>
        <w:rPr>
          <w:b/>
          <w:lang w:val="fr-CA"/>
        </w:rPr>
        <w:t>en</w:t>
      </w:r>
      <w:r w:rsidRPr="00E546C3">
        <w:rPr>
          <w:b/>
          <w:lang w:val="fr-CA"/>
        </w:rPr>
        <w:t xml:space="preserve"> santé qui ont apporté une contribution importante au domaine de la bibliothéconomie des sciences de la santé au Canada.</w:t>
      </w:r>
    </w:p>
    <w:p w:rsidR="00E546C3" w:rsidRPr="00E546C3" w:rsidRDefault="00E546C3" w:rsidP="00E546C3">
      <w:pPr>
        <w:spacing w:line="276" w:lineRule="auto"/>
        <w:rPr>
          <w:b/>
          <w:lang w:val="fr-CA"/>
        </w:rPr>
      </w:pPr>
      <w:r w:rsidRPr="00E546C3">
        <w:rPr>
          <w:b/>
          <w:lang w:val="fr-CA"/>
        </w:rPr>
        <w:t>Processus de mise en candidature et admissibilité :</w:t>
      </w:r>
    </w:p>
    <w:p w:rsidR="00E546C3" w:rsidRPr="00E546C3" w:rsidRDefault="00E546C3" w:rsidP="00E546C3">
      <w:pPr>
        <w:spacing w:line="276" w:lineRule="auto"/>
        <w:rPr>
          <w:lang w:val="fr-CA"/>
        </w:rPr>
      </w:pPr>
      <w:r w:rsidRPr="00E546C3">
        <w:rPr>
          <w:lang w:val="fr-CA"/>
        </w:rPr>
        <w:t>Les mises en candidature doivent être reçues avant le 1</w:t>
      </w:r>
      <w:r w:rsidRPr="00E546C3">
        <w:rPr>
          <w:vertAlign w:val="superscript"/>
          <w:lang w:val="fr-CA"/>
        </w:rPr>
        <w:t>er</w:t>
      </w:r>
      <w:r>
        <w:rPr>
          <w:lang w:val="fr-CA"/>
        </w:rPr>
        <w:t xml:space="preserve"> </w:t>
      </w:r>
      <w:r w:rsidRPr="00E546C3">
        <w:rPr>
          <w:lang w:val="fr-CA"/>
        </w:rPr>
        <w:t xml:space="preserve">février de chaque année et soumises au </w:t>
      </w:r>
      <w:r>
        <w:rPr>
          <w:lang w:val="fr-CA"/>
        </w:rPr>
        <w:t xml:space="preserve">(à la) </w:t>
      </w:r>
      <w:r w:rsidRPr="00E546C3">
        <w:rPr>
          <w:lang w:val="fr-CA"/>
        </w:rPr>
        <w:t>président</w:t>
      </w:r>
      <w:r>
        <w:rPr>
          <w:lang w:val="fr-CA"/>
        </w:rPr>
        <w:t>(-e)</w:t>
      </w:r>
      <w:r w:rsidRPr="00E546C3">
        <w:rPr>
          <w:lang w:val="fr-CA"/>
        </w:rPr>
        <w:t xml:space="preserve"> sortant</w:t>
      </w:r>
      <w:r>
        <w:rPr>
          <w:lang w:val="fr-CA"/>
        </w:rPr>
        <w:t>(-e)</w:t>
      </w:r>
      <w:r w:rsidRPr="00E546C3">
        <w:rPr>
          <w:lang w:val="fr-CA"/>
        </w:rPr>
        <w:t xml:space="preserve"> de l'ABSC / CHLA &lt;</w:t>
      </w:r>
      <w:hyperlink r:id="rId8" w:history="1">
        <w:r w:rsidRPr="00E546C3">
          <w:rPr>
            <w:rStyle w:val="Lienhypertexte"/>
            <w:lang w:val="fr-CA"/>
          </w:rPr>
          <w:t>past-president@chla-absc.ca</w:t>
        </w:r>
      </w:hyperlink>
      <w:r w:rsidRPr="00E546C3">
        <w:rPr>
          <w:lang w:val="fr-CA"/>
        </w:rPr>
        <w:t>&gt; avec copie au</w:t>
      </w:r>
      <w:r>
        <w:rPr>
          <w:lang w:val="fr-CA"/>
        </w:rPr>
        <w:t xml:space="preserve"> (à la)</w:t>
      </w:r>
      <w:r w:rsidRPr="00E546C3">
        <w:rPr>
          <w:lang w:val="fr-CA"/>
        </w:rPr>
        <w:t xml:space="preserve"> président</w:t>
      </w:r>
      <w:r>
        <w:rPr>
          <w:lang w:val="fr-CA"/>
        </w:rPr>
        <w:t>(-e)</w:t>
      </w:r>
      <w:r w:rsidRPr="00E546C3">
        <w:rPr>
          <w:lang w:val="fr-CA"/>
        </w:rPr>
        <w:t xml:space="preserve"> &lt;</w:t>
      </w:r>
      <w:hyperlink r:id="rId9" w:history="1">
        <w:r w:rsidRPr="00E546C3">
          <w:rPr>
            <w:rStyle w:val="Lienhypertexte"/>
            <w:lang w:val="fr-CA"/>
          </w:rPr>
          <w:t>president@chla-absc.ca</w:t>
        </w:r>
      </w:hyperlink>
      <w:r w:rsidRPr="00E546C3">
        <w:rPr>
          <w:lang w:val="fr-CA"/>
        </w:rPr>
        <w:t>&gt;.</w:t>
      </w:r>
    </w:p>
    <w:p w:rsidR="00E546C3" w:rsidRPr="00E546C3" w:rsidRDefault="00E546C3" w:rsidP="00E546C3">
      <w:pPr>
        <w:spacing w:line="276" w:lineRule="auto"/>
        <w:rPr>
          <w:lang w:val="fr-CA"/>
        </w:rPr>
      </w:pPr>
      <w:r w:rsidRPr="00E546C3">
        <w:rPr>
          <w:lang w:val="fr-CA"/>
        </w:rPr>
        <w:t>Pour qu'une candidature soit considérée pour ce prix, les conditions suivantes doivent être remplies dans le cadre du processus de mise en candidature :</w:t>
      </w:r>
    </w:p>
    <w:p w:rsidR="00E546C3" w:rsidRDefault="00E546C3" w:rsidP="00E546C3">
      <w:pPr>
        <w:pStyle w:val="Paragraphedeliste"/>
        <w:numPr>
          <w:ilvl w:val="0"/>
          <w:numId w:val="2"/>
        </w:numPr>
        <w:spacing w:line="276" w:lineRule="auto"/>
        <w:rPr>
          <w:lang w:val="fr-CA"/>
        </w:rPr>
      </w:pPr>
      <w:proofErr w:type="gramStart"/>
      <w:r>
        <w:rPr>
          <w:lang w:val="fr-CA"/>
        </w:rPr>
        <w:t>l</w:t>
      </w:r>
      <w:r w:rsidRPr="00E546C3">
        <w:rPr>
          <w:lang w:val="fr-CA"/>
        </w:rPr>
        <w:t>a</w:t>
      </w:r>
      <w:proofErr w:type="gramEnd"/>
      <w:r w:rsidRPr="00E546C3">
        <w:rPr>
          <w:lang w:val="fr-CA"/>
        </w:rPr>
        <w:t xml:space="preserve"> demande a été reçue avant la date limite</w:t>
      </w:r>
    </w:p>
    <w:p w:rsidR="00E546C3" w:rsidRDefault="00E546C3" w:rsidP="00E546C3">
      <w:pPr>
        <w:pStyle w:val="Paragraphedeliste"/>
        <w:numPr>
          <w:ilvl w:val="0"/>
          <w:numId w:val="2"/>
        </w:numPr>
        <w:spacing w:line="276" w:lineRule="auto"/>
        <w:rPr>
          <w:lang w:val="fr-CA"/>
        </w:rPr>
      </w:pPr>
      <w:r>
        <w:rPr>
          <w:lang w:val="fr-CA"/>
        </w:rPr>
        <w:t>u</w:t>
      </w:r>
      <w:r w:rsidRPr="00E546C3">
        <w:rPr>
          <w:lang w:val="fr-CA"/>
        </w:rPr>
        <w:t xml:space="preserve">ne description détaillée des contributions du </w:t>
      </w:r>
      <w:r>
        <w:rPr>
          <w:lang w:val="fr-CA"/>
        </w:rPr>
        <w:t xml:space="preserve">(de la) </w:t>
      </w:r>
      <w:r w:rsidRPr="00E546C3">
        <w:rPr>
          <w:lang w:val="fr-CA"/>
        </w:rPr>
        <w:t>candidat</w:t>
      </w:r>
      <w:r>
        <w:rPr>
          <w:lang w:val="fr-CA"/>
        </w:rPr>
        <w:t>(-e)</w:t>
      </w:r>
      <w:r w:rsidRPr="00E546C3">
        <w:rPr>
          <w:lang w:val="fr-CA"/>
        </w:rPr>
        <w:t xml:space="preserve"> au domaine de la bibliothéconomie des sciences de la santé doit être fournie par les </w:t>
      </w:r>
      <w:r>
        <w:rPr>
          <w:lang w:val="fr-CA"/>
        </w:rPr>
        <w:t>présentateur(-</w:t>
      </w:r>
      <w:proofErr w:type="spellStart"/>
      <w:r>
        <w:rPr>
          <w:lang w:val="fr-CA"/>
        </w:rPr>
        <w:t>trice</w:t>
      </w:r>
      <w:proofErr w:type="spellEnd"/>
      <w:r>
        <w:rPr>
          <w:lang w:val="fr-CA"/>
        </w:rPr>
        <w:t>)s</w:t>
      </w:r>
      <w:bookmarkStart w:id="0" w:name="_GoBack"/>
      <w:bookmarkEnd w:id="0"/>
      <w:r w:rsidRPr="00E546C3">
        <w:rPr>
          <w:lang w:val="fr-CA"/>
        </w:rPr>
        <w:t>.  Aux fins de ce prix, les contributions au domaine de la bibliothéconomie en sciences de la santé sont démontrées par les critères suivants :</w:t>
      </w:r>
    </w:p>
    <w:p w:rsidR="00E546C3" w:rsidRDefault="00E546C3" w:rsidP="00E546C3">
      <w:pPr>
        <w:pStyle w:val="Paragraphedeliste"/>
        <w:numPr>
          <w:ilvl w:val="1"/>
          <w:numId w:val="2"/>
        </w:numPr>
        <w:spacing w:line="276" w:lineRule="auto"/>
        <w:rPr>
          <w:lang w:val="fr-CA"/>
        </w:rPr>
      </w:pPr>
      <w:proofErr w:type="gramStart"/>
      <w:r>
        <w:rPr>
          <w:lang w:val="fr-CA"/>
        </w:rPr>
        <w:t>s</w:t>
      </w:r>
      <w:r w:rsidRPr="00E546C3">
        <w:rPr>
          <w:lang w:val="fr-CA"/>
        </w:rPr>
        <w:t>ervice</w:t>
      </w:r>
      <w:proofErr w:type="gramEnd"/>
      <w:r w:rsidRPr="00E546C3">
        <w:rPr>
          <w:lang w:val="fr-CA"/>
        </w:rPr>
        <w:t xml:space="preserve"> à l'ABSC / CHLA, à ses chapitres ou à toute autre organisation de bibliothèques de la santé ;</w:t>
      </w:r>
    </w:p>
    <w:p w:rsidR="00E546C3" w:rsidRDefault="00E546C3" w:rsidP="00E546C3">
      <w:pPr>
        <w:pStyle w:val="Paragraphedeliste"/>
        <w:numPr>
          <w:ilvl w:val="1"/>
          <w:numId w:val="2"/>
        </w:numPr>
        <w:spacing w:line="276" w:lineRule="auto"/>
        <w:rPr>
          <w:lang w:val="fr-CA"/>
        </w:rPr>
      </w:pPr>
      <w:proofErr w:type="gramStart"/>
      <w:r>
        <w:rPr>
          <w:lang w:val="fr-CA"/>
        </w:rPr>
        <w:t>i</w:t>
      </w:r>
      <w:r w:rsidRPr="00E546C3">
        <w:rPr>
          <w:lang w:val="fr-CA"/>
        </w:rPr>
        <w:t>mpact</w:t>
      </w:r>
      <w:proofErr w:type="gramEnd"/>
      <w:r w:rsidRPr="00E546C3">
        <w:rPr>
          <w:lang w:val="fr-CA"/>
        </w:rPr>
        <w:t xml:space="preserve"> sur les services, les programmes ou la bibliothéconomie en sciences de la santé ;</w:t>
      </w:r>
    </w:p>
    <w:p w:rsidR="00E546C3" w:rsidRDefault="00E546C3" w:rsidP="00E546C3">
      <w:pPr>
        <w:pStyle w:val="Paragraphedeliste"/>
        <w:numPr>
          <w:ilvl w:val="1"/>
          <w:numId w:val="2"/>
        </w:numPr>
        <w:spacing w:line="276" w:lineRule="auto"/>
        <w:rPr>
          <w:lang w:val="fr-CA"/>
        </w:rPr>
      </w:pPr>
      <w:proofErr w:type="gramStart"/>
      <w:r>
        <w:rPr>
          <w:lang w:val="fr-CA"/>
        </w:rPr>
        <w:t>m</w:t>
      </w:r>
      <w:r w:rsidRPr="00E546C3">
        <w:rPr>
          <w:lang w:val="fr-CA"/>
        </w:rPr>
        <w:t>entorat</w:t>
      </w:r>
      <w:proofErr w:type="gramEnd"/>
      <w:r w:rsidRPr="00E546C3">
        <w:rPr>
          <w:lang w:val="fr-CA"/>
        </w:rPr>
        <w:t>/leadership ;</w:t>
      </w:r>
    </w:p>
    <w:p w:rsidR="00E546C3" w:rsidRDefault="00E546C3" w:rsidP="00E546C3">
      <w:pPr>
        <w:pStyle w:val="Paragraphedeliste"/>
        <w:numPr>
          <w:ilvl w:val="1"/>
          <w:numId w:val="2"/>
        </w:numPr>
        <w:spacing w:line="276" w:lineRule="auto"/>
        <w:rPr>
          <w:lang w:val="fr-CA"/>
        </w:rPr>
      </w:pPr>
      <w:proofErr w:type="gramStart"/>
      <w:r>
        <w:rPr>
          <w:lang w:val="fr-CA"/>
        </w:rPr>
        <w:t>é</w:t>
      </w:r>
      <w:r w:rsidRPr="00E546C3">
        <w:rPr>
          <w:lang w:val="fr-CA"/>
        </w:rPr>
        <w:t>ducation</w:t>
      </w:r>
      <w:proofErr w:type="gramEnd"/>
      <w:r w:rsidRPr="00E546C3">
        <w:rPr>
          <w:lang w:val="fr-CA"/>
        </w:rPr>
        <w:t>/formation ;</w:t>
      </w:r>
    </w:p>
    <w:p w:rsidR="00E546C3" w:rsidRDefault="00E546C3" w:rsidP="00E546C3">
      <w:pPr>
        <w:pStyle w:val="Paragraphedeliste"/>
        <w:numPr>
          <w:ilvl w:val="1"/>
          <w:numId w:val="2"/>
        </w:numPr>
        <w:spacing w:line="276" w:lineRule="auto"/>
        <w:rPr>
          <w:lang w:val="fr-CA"/>
        </w:rPr>
      </w:pPr>
      <w:proofErr w:type="gramStart"/>
      <w:r>
        <w:rPr>
          <w:lang w:val="fr-CA"/>
        </w:rPr>
        <w:t>d</w:t>
      </w:r>
      <w:r w:rsidRPr="00E546C3">
        <w:rPr>
          <w:lang w:val="fr-CA"/>
        </w:rPr>
        <w:t>éfense</w:t>
      </w:r>
      <w:proofErr w:type="gramEnd"/>
      <w:r w:rsidRPr="00E546C3">
        <w:rPr>
          <w:lang w:val="fr-CA"/>
        </w:rPr>
        <w:t xml:space="preserve"> des intérêts ;</w:t>
      </w:r>
    </w:p>
    <w:p w:rsidR="00E546C3" w:rsidRDefault="00E546C3" w:rsidP="00E546C3">
      <w:pPr>
        <w:pStyle w:val="Paragraphedeliste"/>
        <w:numPr>
          <w:ilvl w:val="1"/>
          <w:numId w:val="2"/>
        </w:numPr>
        <w:spacing w:line="276" w:lineRule="auto"/>
        <w:rPr>
          <w:lang w:val="fr-CA"/>
        </w:rPr>
      </w:pPr>
      <w:proofErr w:type="gramStart"/>
      <w:r>
        <w:rPr>
          <w:lang w:val="fr-CA"/>
        </w:rPr>
        <w:t>a</w:t>
      </w:r>
      <w:r w:rsidRPr="00E546C3">
        <w:rPr>
          <w:lang w:val="fr-CA"/>
        </w:rPr>
        <w:t>ctivités</w:t>
      </w:r>
      <w:proofErr w:type="gramEnd"/>
      <w:r w:rsidRPr="00E546C3">
        <w:rPr>
          <w:lang w:val="fr-CA"/>
        </w:rPr>
        <w:t xml:space="preserve"> scientifiques</w:t>
      </w:r>
    </w:p>
    <w:p w:rsidR="00E546C3" w:rsidRDefault="00E546C3" w:rsidP="00E546C3">
      <w:pPr>
        <w:pStyle w:val="Paragraphedeliste"/>
        <w:numPr>
          <w:ilvl w:val="0"/>
          <w:numId w:val="2"/>
        </w:numPr>
        <w:spacing w:line="276" w:lineRule="auto"/>
        <w:rPr>
          <w:lang w:val="fr-CA"/>
        </w:rPr>
      </w:pPr>
      <w:proofErr w:type="gramStart"/>
      <w:r w:rsidRPr="00E546C3">
        <w:rPr>
          <w:lang w:val="fr-CA"/>
        </w:rPr>
        <w:t>une</w:t>
      </w:r>
      <w:proofErr w:type="gramEnd"/>
      <w:r w:rsidRPr="00E546C3">
        <w:rPr>
          <w:lang w:val="fr-CA"/>
        </w:rPr>
        <w:t xml:space="preserve"> lettre de soutien vérifiant les détails de la candidature par un(-e) responsable ou un(-e) collègue</w:t>
      </w:r>
    </w:p>
    <w:p w:rsidR="00E546C3" w:rsidRPr="00E546C3" w:rsidRDefault="00E546C3" w:rsidP="00E546C3">
      <w:pPr>
        <w:pStyle w:val="Paragraphedeliste"/>
        <w:numPr>
          <w:ilvl w:val="0"/>
          <w:numId w:val="2"/>
        </w:numPr>
        <w:spacing w:line="276" w:lineRule="auto"/>
        <w:rPr>
          <w:lang w:val="fr-CA"/>
        </w:rPr>
      </w:pPr>
      <w:proofErr w:type="gramStart"/>
      <w:r>
        <w:rPr>
          <w:lang w:val="fr-CA"/>
        </w:rPr>
        <w:t>u</w:t>
      </w:r>
      <w:r w:rsidRPr="00E546C3">
        <w:rPr>
          <w:lang w:val="fr-CA"/>
        </w:rPr>
        <w:t>ne</w:t>
      </w:r>
      <w:proofErr w:type="gramEnd"/>
      <w:r w:rsidRPr="00E546C3">
        <w:rPr>
          <w:lang w:val="fr-CA"/>
        </w:rPr>
        <w:t xml:space="preserve"> lettre d'accompagnement fournissant toutes les coordonnées, y compris le nom et l'adresse complète de l'organisation qui emploie le </w:t>
      </w:r>
      <w:r>
        <w:rPr>
          <w:lang w:val="fr-CA"/>
        </w:rPr>
        <w:t xml:space="preserve">(la) </w:t>
      </w:r>
      <w:r w:rsidRPr="00E546C3">
        <w:rPr>
          <w:lang w:val="fr-CA"/>
        </w:rPr>
        <w:t>candidat</w:t>
      </w:r>
      <w:r>
        <w:rPr>
          <w:lang w:val="fr-CA"/>
        </w:rPr>
        <w:t>(-e)</w:t>
      </w:r>
      <w:r w:rsidRPr="00E546C3">
        <w:rPr>
          <w:lang w:val="fr-CA"/>
        </w:rPr>
        <w:t>.</w:t>
      </w:r>
    </w:p>
    <w:p w:rsidR="000C4DC1" w:rsidRDefault="000C4DC1">
      <w:pPr>
        <w:rPr>
          <w:lang w:val="fr-CA"/>
        </w:rPr>
      </w:pPr>
      <w:r>
        <w:rPr>
          <w:lang w:val="fr-CA"/>
        </w:rPr>
        <w:br w:type="page"/>
      </w:r>
    </w:p>
    <w:p w:rsidR="00E546C3" w:rsidRDefault="00E546C3" w:rsidP="00E546C3">
      <w:pPr>
        <w:spacing w:line="276" w:lineRule="auto"/>
        <w:rPr>
          <w:lang w:val="fr-CA"/>
        </w:rPr>
      </w:pPr>
      <w:r w:rsidRPr="00E546C3">
        <w:rPr>
          <w:lang w:val="fr-CA"/>
        </w:rPr>
        <w:lastRenderedPageBreak/>
        <w:t>Pour être éligibles au prix Margaret Ridley Charlton pour réalisation exceptionnelle, les candidat</w:t>
      </w:r>
      <w:r>
        <w:rPr>
          <w:lang w:val="fr-CA"/>
        </w:rPr>
        <w:t>(-</w:t>
      </w:r>
      <w:proofErr w:type="gramStart"/>
      <w:r>
        <w:rPr>
          <w:lang w:val="fr-CA"/>
        </w:rPr>
        <w:t>e)</w:t>
      </w:r>
      <w:r w:rsidRPr="00E546C3">
        <w:rPr>
          <w:lang w:val="fr-CA"/>
        </w:rPr>
        <w:t>s</w:t>
      </w:r>
      <w:proofErr w:type="gramEnd"/>
      <w:r w:rsidRPr="00E546C3">
        <w:rPr>
          <w:lang w:val="fr-CA"/>
        </w:rPr>
        <w:t xml:space="preserve"> doivent être inscrit</w:t>
      </w:r>
      <w:r>
        <w:rPr>
          <w:lang w:val="fr-CA"/>
        </w:rPr>
        <w:t>(-e)</w:t>
      </w:r>
      <w:r w:rsidRPr="00E546C3">
        <w:rPr>
          <w:lang w:val="fr-CA"/>
        </w:rPr>
        <w:t>s en tant que membres en règle de l'ABSC</w:t>
      </w:r>
      <w:r>
        <w:rPr>
          <w:lang w:val="fr-CA"/>
        </w:rPr>
        <w:t xml:space="preserve"> / </w:t>
      </w:r>
      <w:r w:rsidRPr="00E546C3">
        <w:rPr>
          <w:lang w:val="fr-CA"/>
        </w:rPr>
        <w:t xml:space="preserve">CHLA </w:t>
      </w:r>
      <w:r w:rsidRPr="00E546C3">
        <w:rPr>
          <w:b/>
          <w:lang w:val="fr-CA"/>
        </w:rPr>
        <w:t>ET</w:t>
      </w:r>
      <w:r w:rsidRPr="00E546C3">
        <w:rPr>
          <w:lang w:val="fr-CA"/>
        </w:rPr>
        <w:t xml:space="preserve"> remplir au moins une des conditions suivantes :</w:t>
      </w:r>
    </w:p>
    <w:p w:rsidR="00E546C3" w:rsidRDefault="00E546C3" w:rsidP="00E546C3">
      <w:pPr>
        <w:pStyle w:val="Paragraphedeliste"/>
        <w:numPr>
          <w:ilvl w:val="0"/>
          <w:numId w:val="3"/>
        </w:numPr>
        <w:spacing w:line="276" w:lineRule="auto"/>
        <w:rPr>
          <w:lang w:val="fr-CA"/>
        </w:rPr>
      </w:pPr>
      <w:proofErr w:type="gramStart"/>
      <w:r w:rsidRPr="00E546C3">
        <w:rPr>
          <w:lang w:val="fr-CA"/>
        </w:rPr>
        <w:t>être</w:t>
      </w:r>
      <w:proofErr w:type="gramEnd"/>
      <w:r w:rsidRPr="00E546C3">
        <w:rPr>
          <w:lang w:val="fr-CA"/>
        </w:rPr>
        <w:t xml:space="preserve"> actuellement employé</w:t>
      </w:r>
      <w:r>
        <w:rPr>
          <w:lang w:val="fr-CA"/>
        </w:rPr>
        <w:t>(-e)</w:t>
      </w:r>
      <w:r w:rsidRPr="00E546C3">
        <w:rPr>
          <w:lang w:val="fr-CA"/>
        </w:rPr>
        <w:t xml:space="preserve"> en tant que bibliothécaire spécialisé</w:t>
      </w:r>
      <w:r>
        <w:rPr>
          <w:lang w:val="fr-CA"/>
        </w:rPr>
        <w:t>(-e)</w:t>
      </w:r>
      <w:r w:rsidRPr="00E546C3">
        <w:rPr>
          <w:lang w:val="fr-CA"/>
        </w:rPr>
        <w:t xml:space="preserve"> en sciences de la santé, ou</w:t>
      </w:r>
    </w:p>
    <w:p w:rsidR="00E546C3" w:rsidRPr="00E546C3" w:rsidRDefault="00E546C3" w:rsidP="00E546C3">
      <w:pPr>
        <w:pStyle w:val="Paragraphedeliste"/>
        <w:numPr>
          <w:ilvl w:val="0"/>
          <w:numId w:val="3"/>
        </w:numPr>
        <w:spacing w:line="276" w:lineRule="auto"/>
        <w:rPr>
          <w:lang w:val="fr-CA"/>
        </w:rPr>
      </w:pPr>
      <w:proofErr w:type="gramStart"/>
      <w:r w:rsidRPr="00E546C3">
        <w:rPr>
          <w:lang w:val="fr-CA"/>
        </w:rPr>
        <w:t>avoir</w:t>
      </w:r>
      <w:proofErr w:type="gramEnd"/>
      <w:r w:rsidRPr="00E546C3">
        <w:rPr>
          <w:lang w:val="fr-CA"/>
        </w:rPr>
        <w:t xml:space="preserve"> été bibliothécaire en sciences de la santé pendant une partie de sa carrière active.</w:t>
      </w:r>
    </w:p>
    <w:p w:rsidR="00E546C3" w:rsidRPr="00E546C3" w:rsidRDefault="00E546C3" w:rsidP="00E546C3">
      <w:pPr>
        <w:spacing w:line="276" w:lineRule="auto"/>
        <w:rPr>
          <w:b/>
          <w:lang w:val="fr-CA"/>
        </w:rPr>
      </w:pPr>
      <w:r w:rsidRPr="00E546C3">
        <w:rPr>
          <w:b/>
          <w:lang w:val="fr-CA"/>
        </w:rPr>
        <w:t>Évaluation :</w:t>
      </w:r>
    </w:p>
    <w:p w:rsidR="00E546C3" w:rsidRPr="00E546C3" w:rsidRDefault="00E546C3" w:rsidP="00E546C3">
      <w:pPr>
        <w:spacing w:line="276" w:lineRule="auto"/>
        <w:rPr>
          <w:lang w:val="fr-CA"/>
        </w:rPr>
      </w:pPr>
      <w:r w:rsidRPr="00E546C3">
        <w:rPr>
          <w:lang w:val="fr-CA"/>
        </w:rPr>
        <w:t>La grille d'évaluation ci-dessous (voir page suivante) est utilisée pour classer les candidatures en fonction de critères d'évaluation.</w:t>
      </w:r>
    </w:p>
    <w:p w:rsidR="00E546C3" w:rsidRPr="00E546C3" w:rsidRDefault="00E546C3" w:rsidP="00E546C3">
      <w:pPr>
        <w:spacing w:line="276" w:lineRule="auto"/>
        <w:rPr>
          <w:lang w:val="fr-CA"/>
        </w:rPr>
      </w:pPr>
      <w:r w:rsidRPr="00E546C3">
        <w:rPr>
          <w:lang w:val="fr-CA"/>
        </w:rPr>
        <w:t>Les principes qui sous-tendent cette grille d'évaluation sont l'équité, l'objectivité, la simplicité et la transparence.</w:t>
      </w:r>
    </w:p>
    <w:p w:rsidR="00E546C3" w:rsidRDefault="00E546C3" w:rsidP="00E546C3">
      <w:pPr>
        <w:spacing w:line="276" w:lineRule="auto"/>
        <w:rPr>
          <w:lang w:val="fr-CA"/>
        </w:rPr>
      </w:pPr>
      <w:r w:rsidRPr="00E546C3">
        <w:rPr>
          <w:lang w:val="fr-CA"/>
        </w:rPr>
        <w:t>La note maximale est de 100. Pour qu'une candidature soit éligible, la note totale doit être de 50 points et plus (50%)</w:t>
      </w:r>
      <w:r w:rsidR="000C4DC1">
        <w:rPr>
          <w:lang w:val="fr-CA"/>
        </w:rPr>
        <w:t xml:space="preserve"> </w:t>
      </w:r>
      <w:r w:rsidR="000C4DC1">
        <w:rPr>
          <w:rStyle w:val="Appelnotedebasdep"/>
          <w:lang w:val="fr-CA"/>
        </w:rPr>
        <w:footnoteReference w:id="1"/>
      </w:r>
      <w:r w:rsidRPr="00E546C3">
        <w:rPr>
          <w:lang w:val="fr-CA"/>
        </w:rPr>
        <w:t>.</w:t>
      </w:r>
    </w:p>
    <w:p w:rsidR="00A339AE" w:rsidRDefault="00A339AE">
      <w:pPr>
        <w:rPr>
          <w:lang w:val="fr-CA"/>
        </w:rPr>
      </w:pPr>
      <w:r>
        <w:rPr>
          <w:lang w:val="fr-CA"/>
        </w:rPr>
        <w:br w:type="page"/>
      </w:r>
    </w:p>
    <w:tbl>
      <w:tblPr>
        <w:tblW w:w="0" w:type="auto"/>
        <w:tblCellMar>
          <w:top w:w="15" w:type="dxa"/>
          <w:left w:w="15" w:type="dxa"/>
          <w:bottom w:w="15" w:type="dxa"/>
          <w:right w:w="15" w:type="dxa"/>
        </w:tblCellMar>
        <w:tblLook w:val="04A0" w:firstRow="1" w:lastRow="0" w:firstColumn="1" w:lastColumn="0" w:noHBand="0" w:noVBand="1"/>
      </w:tblPr>
      <w:tblGrid>
        <w:gridCol w:w="5802"/>
        <w:gridCol w:w="851"/>
        <w:gridCol w:w="1559"/>
        <w:gridCol w:w="1559"/>
        <w:gridCol w:w="1559"/>
        <w:gridCol w:w="1610"/>
      </w:tblGrid>
      <w:tr w:rsidR="00A339AE" w:rsidRPr="008866F2" w:rsidTr="00A339AE">
        <w:trPr>
          <w:trHeight w:val="306"/>
          <w:tblHeader/>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39AE" w:rsidRPr="008866F2" w:rsidRDefault="00A339AE" w:rsidP="00151D7F">
            <w:pPr>
              <w:jc w:val="center"/>
            </w:pPr>
            <w:r w:rsidRPr="008866F2">
              <w:lastRenderedPageBreak/>
              <w:br w:type="page"/>
            </w:r>
            <w:proofErr w:type="spellStart"/>
            <w:r>
              <w:rPr>
                <w:b/>
                <w:bCs/>
              </w:rPr>
              <w:t>Critères</w:t>
            </w:r>
            <w:proofErr w:type="spellEnd"/>
            <w:r>
              <w:rPr>
                <w:b/>
                <w:bCs/>
              </w:rPr>
              <w:t xml:space="preserve"> </w:t>
            </w:r>
            <w:proofErr w:type="spellStart"/>
            <w:r>
              <w:rPr>
                <w:b/>
                <w:bCs/>
              </w:rPr>
              <w:t>d’évaluation</w:t>
            </w:r>
            <w:proofErr w:type="spellEnd"/>
          </w:p>
        </w:tc>
        <w:tc>
          <w:tcPr>
            <w:tcW w:w="713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39AE" w:rsidRPr="008866F2" w:rsidRDefault="00A339AE" w:rsidP="00151D7F">
            <w:pPr>
              <w:jc w:val="center"/>
            </w:pPr>
            <w:proofErr w:type="spellStart"/>
            <w:r>
              <w:rPr>
                <w:b/>
                <w:bCs/>
              </w:rPr>
              <w:t>Évaluation</w:t>
            </w:r>
            <w:proofErr w:type="spellEnd"/>
          </w:p>
        </w:tc>
      </w:tr>
      <w:tr w:rsidR="00A339AE" w:rsidRPr="008866F2" w:rsidTr="00A339AE">
        <w:trPr>
          <w:trHeight w:val="615"/>
          <w:tblHeader/>
        </w:trPr>
        <w:tc>
          <w:tcPr>
            <w:tcW w:w="5802" w:type="dxa"/>
            <w:tcBorders>
              <w:top w:val="single" w:sz="8" w:space="0" w:color="000000"/>
              <w:left w:val="single" w:sz="8" w:space="0" w:color="000000"/>
              <w:bottom w:val="single" w:sz="8" w:space="0" w:color="000000"/>
              <w:right w:val="single" w:sz="8" w:space="0" w:color="000000"/>
            </w:tcBorders>
            <w:tcMar>
              <w:top w:w="80" w:type="dxa"/>
              <w:left w:w="100" w:type="dxa"/>
              <w:bottom w:w="80" w:type="dxa"/>
              <w:right w:w="100" w:type="dxa"/>
            </w:tcMar>
            <w:vAlign w:val="bottom"/>
            <w:hideMark/>
          </w:tcPr>
          <w:p w:rsidR="00A339AE" w:rsidRPr="008866F2" w:rsidRDefault="00A339AE" w:rsidP="00A339AE">
            <w:pPr>
              <w:jc w:val="center"/>
            </w:pPr>
            <w:r w:rsidRPr="008866F2">
              <w:rPr>
                <w:b/>
                <w:bCs/>
              </w:rPr>
              <w:t>Description</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A339AE" w:rsidRPr="008866F2" w:rsidRDefault="00A339AE" w:rsidP="00A339AE">
            <w:pPr>
              <w:jc w:val="center"/>
            </w:pPr>
            <w:r w:rsidRPr="008866F2">
              <w:rPr>
                <w:b/>
                <w:bCs/>
              </w:rPr>
              <w:t>Points</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A339AE" w:rsidRDefault="00A339AE" w:rsidP="00A339AE">
            <w:pPr>
              <w:jc w:val="center"/>
              <w:rPr>
                <w:b/>
                <w:bCs/>
              </w:rPr>
            </w:pPr>
            <w:proofErr w:type="spellStart"/>
            <w:r>
              <w:rPr>
                <w:b/>
                <w:bCs/>
              </w:rPr>
              <w:t>Candidat</w:t>
            </w:r>
            <w:proofErr w:type="spellEnd"/>
            <w:r>
              <w:rPr>
                <w:b/>
                <w:bCs/>
              </w:rPr>
              <w:t>(-e) 1</w:t>
            </w:r>
          </w:p>
          <w:p w:rsidR="00A339AE" w:rsidRPr="008866F2" w:rsidRDefault="00A339AE" w:rsidP="00A339AE">
            <w:pPr>
              <w:jc w:val="center"/>
            </w:pPr>
            <w:r>
              <w:t>Note</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A339AE" w:rsidRDefault="00A339AE" w:rsidP="00A339AE">
            <w:pPr>
              <w:jc w:val="center"/>
              <w:rPr>
                <w:b/>
                <w:bCs/>
              </w:rPr>
            </w:pPr>
            <w:proofErr w:type="spellStart"/>
            <w:r>
              <w:rPr>
                <w:b/>
                <w:bCs/>
              </w:rPr>
              <w:t>Candidat</w:t>
            </w:r>
            <w:proofErr w:type="spellEnd"/>
            <w:r>
              <w:rPr>
                <w:b/>
                <w:bCs/>
              </w:rPr>
              <w:t xml:space="preserve">(-e) </w:t>
            </w:r>
            <w:r w:rsidR="0016372C">
              <w:rPr>
                <w:b/>
                <w:bCs/>
              </w:rPr>
              <w:t>2</w:t>
            </w:r>
          </w:p>
          <w:p w:rsidR="00A339AE" w:rsidRPr="008866F2" w:rsidRDefault="00A339AE" w:rsidP="00A339AE">
            <w:pPr>
              <w:jc w:val="center"/>
            </w:pPr>
            <w:r>
              <w:t>Note</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A339AE" w:rsidRDefault="00A339AE" w:rsidP="00A339AE">
            <w:pPr>
              <w:jc w:val="center"/>
              <w:rPr>
                <w:b/>
                <w:bCs/>
              </w:rPr>
            </w:pPr>
            <w:proofErr w:type="spellStart"/>
            <w:r>
              <w:rPr>
                <w:b/>
                <w:bCs/>
              </w:rPr>
              <w:t>Candidat</w:t>
            </w:r>
            <w:proofErr w:type="spellEnd"/>
            <w:r>
              <w:rPr>
                <w:b/>
                <w:bCs/>
              </w:rPr>
              <w:t xml:space="preserve">(-e) </w:t>
            </w:r>
            <w:r w:rsidR="0016372C">
              <w:rPr>
                <w:b/>
                <w:bCs/>
              </w:rPr>
              <w:t>3</w:t>
            </w:r>
          </w:p>
          <w:p w:rsidR="00A339AE" w:rsidRPr="008866F2" w:rsidRDefault="00A339AE" w:rsidP="00A339AE">
            <w:pPr>
              <w:jc w:val="center"/>
            </w:pPr>
            <w:r>
              <w:t>Note</w:t>
            </w: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A339AE" w:rsidRPr="008866F2" w:rsidRDefault="00A339AE" w:rsidP="00A339AE">
            <w:pPr>
              <w:jc w:val="center"/>
            </w:pPr>
            <w:r>
              <w:rPr>
                <w:b/>
                <w:bCs/>
              </w:rPr>
              <w:t>Notes pour la discussion</w:t>
            </w:r>
          </w:p>
        </w:tc>
      </w:tr>
      <w:tr w:rsidR="00A339AE" w:rsidRPr="008866F2" w:rsidTr="00A339AE">
        <w:trPr>
          <w:trHeight w:val="2617"/>
        </w:trPr>
        <w:tc>
          <w:tcPr>
            <w:tcW w:w="5802" w:type="dxa"/>
            <w:tcBorders>
              <w:top w:val="single" w:sz="8" w:space="0" w:color="000000"/>
              <w:left w:val="single" w:sz="8" w:space="0" w:color="000000"/>
              <w:bottom w:val="single" w:sz="8" w:space="0" w:color="000000"/>
              <w:right w:val="single" w:sz="8" w:space="0" w:color="000000"/>
            </w:tcBorders>
            <w:tcMar>
              <w:top w:w="80" w:type="dxa"/>
              <w:left w:w="100" w:type="dxa"/>
              <w:bottom w:w="80" w:type="dxa"/>
              <w:right w:w="100" w:type="dxa"/>
            </w:tcMar>
          </w:tcPr>
          <w:p w:rsidR="00A339AE" w:rsidRPr="00DB5E3D" w:rsidRDefault="00A339AE" w:rsidP="00A339AE">
            <w:pPr>
              <w:rPr>
                <w:b/>
              </w:rPr>
            </w:pPr>
            <w:proofErr w:type="gramStart"/>
            <w:r w:rsidRPr="00DB5E3D">
              <w:rPr>
                <w:b/>
              </w:rPr>
              <w:t>Service</w:t>
            </w:r>
            <w:r w:rsidR="007E6A3A">
              <w:rPr>
                <w:b/>
              </w:rPr>
              <w:t xml:space="preserve"> </w:t>
            </w:r>
            <w:r w:rsidRPr="00DB5E3D">
              <w:rPr>
                <w:b/>
              </w:rPr>
              <w:t>:</w:t>
            </w:r>
            <w:proofErr w:type="gramEnd"/>
            <w:r w:rsidRPr="00DB5E3D">
              <w:rPr>
                <w:b/>
              </w:rPr>
              <w:t xml:space="preserve"> </w:t>
            </w:r>
          </w:p>
          <w:p w:rsidR="00A339AE" w:rsidRPr="008866F2" w:rsidRDefault="005E06E6" w:rsidP="00A339AE">
            <w:r w:rsidRPr="005E06E6">
              <w:t>Le</w:t>
            </w:r>
            <w:r>
              <w:t xml:space="preserve"> (la)</w:t>
            </w:r>
            <w:r w:rsidRPr="005E06E6">
              <w:t xml:space="preserve"> </w:t>
            </w:r>
            <w:proofErr w:type="spellStart"/>
            <w:r w:rsidRPr="005E06E6">
              <w:t>candidat</w:t>
            </w:r>
            <w:proofErr w:type="spellEnd"/>
            <w:r>
              <w:t>(-e)</w:t>
            </w:r>
            <w:r w:rsidRPr="005E06E6">
              <w:t xml:space="preserve"> a </w:t>
            </w:r>
            <w:proofErr w:type="spellStart"/>
            <w:r w:rsidRPr="005E06E6">
              <w:t>siégé</w:t>
            </w:r>
            <w:proofErr w:type="spellEnd"/>
            <w:r w:rsidRPr="005E06E6">
              <w:t xml:space="preserve"> à des </w:t>
            </w:r>
            <w:proofErr w:type="spellStart"/>
            <w:r w:rsidRPr="005E06E6">
              <w:t>comités</w:t>
            </w:r>
            <w:proofErr w:type="spellEnd"/>
            <w:r w:rsidRPr="005E06E6">
              <w:t xml:space="preserve">, à des </w:t>
            </w:r>
            <w:proofErr w:type="spellStart"/>
            <w:r w:rsidRPr="005E06E6">
              <w:t>groupes</w:t>
            </w:r>
            <w:proofErr w:type="spellEnd"/>
            <w:r w:rsidRPr="005E06E6">
              <w:t xml:space="preserve"> de travail </w:t>
            </w:r>
            <w:proofErr w:type="spellStart"/>
            <w:r w:rsidRPr="005E06E6">
              <w:t>ou</w:t>
            </w:r>
            <w:proofErr w:type="spellEnd"/>
            <w:r w:rsidRPr="005E06E6">
              <w:t xml:space="preserve"> a </w:t>
            </w:r>
            <w:proofErr w:type="spellStart"/>
            <w:r w:rsidRPr="005E06E6">
              <w:t>joué</w:t>
            </w:r>
            <w:proofErr w:type="spellEnd"/>
            <w:r w:rsidRPr="005E06E6">
              <w:t xml:space="preserve"> un </w:t>
            </w:r>
            <w:proofErr w:type="spellStart"/>
            <w:r w:rsidRPr="005E06E6">
              <w:t>rôle</w:t>
            </w:r>
            <w:proofErr w:type="spellEnd"/>
            <w:r w:rsidRPr="005E06E6">
              <w:t xml:space="preserve"> de premier plan au sein de </w:t>
            </w:r>
            <w:proofErr w:type="spellStart"/>
            <w:r w:rsidRPr="005E06E6">
              <w:t>l'ABSC</w:t>
            </w:r>
            <w:proofErr w:type="spellEnd"/>
            <w:r w:rsidRPr="005E06E6">
              <w:t xml:space="preserve"> / CHLA, de </w:t>
            </w:r>
            <w:proofErr w:type="spellStart"/>
            <w:r w:rsidRPr="005E06E6">
              <w:t>l'un</w:t>
            </w:r>
            <w:proofErr w:type="spellEnd"/>
            <w:r w:rsidRPr="005E06E6">
              <w:t xml:space="preserve"> de </w:t>
            </w:r>
            <w:proofErr w:type="spellStart"/>
            <w:r w:rsidRPr="005E06E6">
              <w:t>ses</w:t>
            </w:r>
            <w:proofErr w:type="spellEnd"/>
            <w:r w:rsidRPr="005E06E6">
              <w:t xml:space="preserve"> </w:t>
            </w:r>
            <w:proofErr w:type="spellStart"/>
            <w:r w:rsidRPr="005E06E6">
              <w:t>chapitres</w:t>
            </w:r>
            <w:proofErr w:type="spellEnd"/>
            <w:r w:rsidRPr="005E06E6">
              <w:t xml:space="preserve"> </w:t>
            </w:r>
            <w:proofErr w:type="spellStart"/>
            <w:r w:rsidRPr="005E06E6">
              <w:t>ou</w:t>
            </w:r>
            <w:proofErr w:type="spellEnd"/>
            <w:r w:rsidRPr="005E06E6">
              <w:t xml:space="preserve"> </w:t>
            </w:r>
            <w:proofErr w:type="spellStart"/>
            <w:r w:rsidRPr="005E06E6">
              <w:t>d'une</w:t>
            </w:r>
            <w:proofErr w:type="spellEnd"/>
            <w:r w:rsidRPr="005E06E6">
              <w:t xml:space="preserve"> </w:t>
            </w:r>
            <w:proofErr w:type="spellStart"/>
            <w:r w:rsidRPr="005E06E6">
              <w:t>autre</w:t>
            </w:r>
            <w:proofErr w:type="spellEnd"/>
            <w:r w:rsidRPr="005E06E6">
              <w:t xml:space="preserve"> organisation de </w:t>
            </w:r>
            <w:proofErr w:type="spellStart"/>
            <w:r w:rsidRPr="005E06E6">
              <w:t>bibliothèques</w:t>
            </w:r>
            <w:proofErr w:type="spellEnd"/>
            <w:r w:rsidRPr="005E06E6">
              <w:t xml:space="preserve"> de </w:t>
            </w:r>
            <w:r>
              <w:t xml:space="preserve">la </w:t>
            </w:r>
            <w:r w:rsidRPr="005E06E6">
              <w:t>santé</w:t>
            </w:r>
            <w:r>
              <w:t>.</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39AE" w:rsidRPr="00E67935" w:rsidRDefault="00A339AE" w:rsidP="00A339AE">
            <w:pPr>
              <w:rPr>
                <w:b/>
              </w:rPr>
            </w:pPr>
            <w:r>
              <w:rPr>
                <w:b/>
              </w:rPr>
              <w:t>25</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39AE" w:rsidRPr="008866F2" w:rsidRDefault="00A339AE" w:rsidP="00A339AE">
            <w:r w:rsidRPr="008866F2">
              <w:t>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39AE" w:rsidRPr="008866F2" w:rsidRDefault="00A339AE" w:rsidP="00A339AE">
            <w:r w:rsidRPr="008866F2">
              <w:t>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39AE" w:rsidRPr="008866F2" w:rsidRDefault="00A339AE" w:rsidP="00A339AE">
            <w:r w:rsidRPr="008866F2">
              <w:t> </w:t>
            </w: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39AE" w:rsidRPr="008866F2" w:rsidRDefault="00A339AE" w:rsidP="00A339AE">
            <w:r w:rsidRPr="008866F2">
              <w:t> </w:t>
            </w:r>
          </w:p>
        </w:tc>
      </w:tr>
      <w:tr w:rsidR="00A339AE" w:rsidRPr="008866F2" w:rsidTr="00A339AE">
        <w:trPr>
          <w:trHeight w:val="2617"/>
        </w:trPr>
        <w:tc>
          <w:tcPr>
            <w:tcW w:w="5802" w:type="dxa"/>
            <w:tcBorders>
              <w:top w:val="single" w:sz="8" w:space="0" w:color="000000"/>
              <w:left w:val="single" w:sz="8" w:space="0" w:color="000000"/>
              <w:bottom w:val="single" w:sz="8" w:space="0" w:color="000000"/>
              <w:right w:val="single" w:sz="8" w:space="0" w:color="000000"/>
            </w:tcBorders>
            <w:tcMar>
              <w:top w:w="80" w:type="dxa"/>
              <w:left w:w="100" w:type="dxa"/>
              <w:bottom w:w="80" w:type="dxa"/>
              <w:right w:w="100" w:type="dxa"/>
            </w:tcMar>
          </w:tcPr>
          <w:p w:rsidR="00A339AE" w:rsidRPr="008866F2" w:rsidRDefault="00A339AE" w:rsidP="00A339AE">
            <w:proofErr w:type="gramStart"/>
            <w:r w:rsidRPr="008866F2">
              <w:rPr>
                <w:b/>
                <w:bCs/>
              </w:rPr>
              <w:t>I</w:t>
            </w:r>
            <w:r>
              <w:rPr>
                <w:b/>
                <w:bCs/>
              </w:rPr>
              <w:t>mpact</w:t>
            </w:r>
            <w:r w:rsidR="007E6A3A">
              <w:rPr>
                <w:b/>
                <w:bCs/>
              </w:rPr>
              <w:t xml:space="preserve"> </w:t>
            </w:r>
            <w:r>
              <w:rPr>
                <w:b/>
                <w:bCs/>
              </w:rPr>
              <w:t>:</w:t>
            </w:r>
            <w:proofErr w:type="gramEnd"/>
          </w:p>
          <w:p w:rsidR="005E06E6" w:rsidRDefault="005E06E6" w:rsidP="005E06E6">
            <w:r>
              <w:t xml:space="preserve">Le (la) </w:t>
            </w:r>
            <w:proofErr w:type="spellStart"/>
            <w:r>
              <w:t>candidat</w:t>
            </w:r>
            <w:proofErr w:type="spellEnd"/>
            <w:r>
              <w:t xml:space="preserve">(-e) a </w:t>
            </w:r>
            <w:proofErr w:type="spellStart"/>
            <w:r>
              <w:t>élaboré</w:t>
            </w:r>
            <w:proofErr w:type="spellEnd"/>
            <w:r>
              <w:t xml:space="preserve"> </w:t>
            </w:r>
            <w:proofErr w:type="spellStart"/>
            <w:r>
              <w:t>ou</w:t>
            </w:r>
            <w:proofErr w:type="spellEnd"/>
            <w:r>
              <w:t xml:space="preserve"> mis </w:t>
            </w:r>
            <w:proofErr w:type="spellStart"/>
            <w:r>
              <w:t>en</w:t>
            </w:r>
            <w:proofErr w:type="spellEnd"/>
            <w:r>
              <w:t xml:space="preserve"> </w:t>
            </w:r>
            <w:proofErr w:type="spellStart"/>
            <w:r>
              <w:t>œuvre</w:t>
            </w:r>
            <w:proofErr w:type="spellEnd"/>
            <w:r>
              <w:t xml:space="preserve"> un programme </w:t>
            </w:r>
            <w:proofErr w:type="spellStart"/>
            <w:r>
              <w:t>ou</w:t>
            </w:r>
            <w:proofErr w:type="spellEnd"/>
            <w:r>
              <w:t xml:space="preserve"> un service qui </w:t>
            </w:r>
            <w:proofErr w:type="spellStart"/>
            <w:r>
              <w:t>sert</w:t>
            </w:r>
            <w:proofErr w:type="spellEnd"/>
            <w:r>
              <w:t xml:space="preserve"> de </w:t>
            </w:r>
            <w:proofErr w:type="spellStart"/>
            <w:r>
              <w:t>modèle</w:t>
            </w:r>
            <w:proofErr w:type="spellEnd"/>
            <w:r>
              <w:t xml:space="preserve"> à </w:t>
            </w:r>
            <w:proofErr w:type="spellStart"/>
            <w:r>
              <w:t>d'autres</w:t>
            </w:r>
            <w:proofErr w:type="spellEnd"/>
            <w:r>
              <w:t xml:space="preserve"> </w:t>
            </w:r>
            <w:proofErr w:type="spellStart"/>
            <w:r>
              <w:t>bibliothèques</w:t>
            </w:r>
            <w:proofErr w:type="spellEnd"/>
            <w:r>
              <w:t xml:space="preserve"> de la santé. </w:t>
            </w:r>
          </w:p>
          <w:p w:rsidR="005E06E6" w:rsidRDefault="005E06E6" w:rsidP="005E06E6">
            <w:r>
              <w:t xml:space="preserve">OU </w:t>
            </w:r>
          </w:p>
          <w:p w:rsidR="00A339AE" w:rsidRPr="003B5A24" w:rsidRDefault="005E06E6" w:rsidP="005E06E6">
            <w:r>
              <w:t xml:space="preserve">Le (la) </w:t>
            </w:r>
            <w:proofErr w:type="spellStart"/>
            <w:r>
              <w:t>candidat</w:t>
            </w:r>
            <w:proofErr w:type="spellEnd"/>
            <w:r>
              <w:t xml:space="preserve">(-e) a </w:t>
            </w:r>
            <w:proofErr w:type="spellStart"/>
            <w:r>
              <w:t>développé</w:t>
            </w:r>
            <w:proofErr w:type="spellEnd"/>
            <w:r>
              <w:t xml:space="preserve"> des </w:t>
            </w:r>
            <w:proofErr w:type="spellStart"/>
            <w:r>
              <w:t>outils</w:t>
            </w:r>
            <w:proofErr w:type="spellEnd"/>
            <w:r>
              <w:t xml:space="preserve"> </w:t>
            </w:r>
            <w:proofErr w:type="spellStart"/>
            <w:r>
              <w:t>ou</w:t>
            </w:r>
            <w:proofErr w:type="spellEnd"/>
            <w:r>
              <w:t xml:space="preserve"> des techniques qui </w:t>
            </w:r>
            <w:proofErr w:type="spellStart"/>
            <w:r>
              <w:t>ont</w:t>
            </w:r>
            <w:proofErr w:type="spellEnd"/>
            <w:r>
              <w:t xml:space="preserve"> </w:t>
            </w:r>
            <w:proofErr w:type="spellStart"/>
            <w:r>
              <w:t>eu</w:t>
            </w:r>
            <w:proofErr w:type="spellEnd"/>
            <w:r>
              <w:t xml:space="preserve"> un impact </w:t>
            </w:r>
            <w:proofErr w:type="spellStart"/>
            <w:r>
              <w:t>positif</w:t>
            </w:r>
            <w:proofErr w:type="spellEnd"/>
            <w:r>
              <w:t xml:space="preserve"> </w:t>
            </w:r>
            <w:proofErr w:type="spellStart"/>
            <w:r>
              <w:t>significatif</w:t>
            </w:r>
            <w:proofErr w:type="spellEnd"/>
            <w:r>
              <w:t xml:space="preserve"> sur la </w:t>
            </w:r>
            <w:proofErr w:type="spellStart"/>
            <w:r>
              <w:t>bibliothéconomie</w:t>
            </w:r>
            <w:proofErr w:type="spellEnd"/>
            <w:r>
              <w:t xml:space="preserve"> de la santé (par </w:t>
            </w:r>
            <w:proofErr w:type="spellStart"/>
            <w:r>
              <w:t>exemple</w:t>
            </w:r>
            <w:proofErr w:type="spellEnd"/>
            <w:r>
              <w:t xml:space="preserve">, gain </w:t>
            </w:r>
            <w:proofErr w:type="spellStart"/>
            <w:r>
              <w:t>d'efficacité</w:t>
            </w:r>
            <w:proofErr w:type="spellEnd"/>
            <w:r>
              <w:t xml:space="preserve"> - temps, effort, </w:t>
            </w:r>
            <w:proofErr w:type="spellStart"/>
            <w:r>
              <w:t>ressources</w:t>
            </w:r>
            <w:proofErr w:type="spellEnd"/>
            <w:r>
              <w:t xml:space="preserve"> </w:t>
            </w:r>
            <w:proofErr w:type="spellStart"/>
            <w:r>
              <w:t>économisées</w:t>
            </w:r>
            <w:proofErr w:type="spellEnd"/>
            <w:r>
              <w:t>).</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339AE" w:rsidRPr="00DF7B39" w:rsidRDefault="00A339AE" w:rsidP="00A339AE">
            <w:pPr>
              <w:rPr>
                <w:b/>
              </w:rPr>
            </w:pPr>
            <w:r>
              <w:rPr>
                <w:b/>
              </w:rPr>
              <w:t>20</w:t>
            </w:r>
          </w:p>
          <w:p w:rsidR="00A339AE" w:rsidRPr="008866F2" w:rsidRDefault="00A339AE" w:rsidP="00A339AE">
            <w:r w:rsidRPr="008866F2">
              <w:rPr>
                <w:b/>
                <w:bCs/>
              </w:rPr>
              <w:t> </w:t>
            </w:r>
          </w:p>
          <w:p w:rsidR="00A339AE" w:rsidRPr="008866F2" w:rsidRDefault="00A339AE" w:rsidP="00A339AE">
            <w:r w:rsidRPr="008866F2">
              <w:rPr>
                <w:b/>
                <w:bCs/>
              </w:rPr>
              <w:t> </w:t>
            </w:r>
          </w:p>
          <w:p w:rsidR="00A339AE" w:rsidRPr="008866F2" w:rsidRDefault="00A339AE" w:rsidP="00A339AE">
            <w:r w:rsidRPr="008866F2">
              <w:rPr>
                <w:b/>
                <w:bCs/>
              </w:rPr>
              <w:t> </w:t>
            </w:r>
          </w:p>
          <w:p w:rsidR="00A339AE" w:rsidRPr="003B5A24" w:rsidRDefault="00A339AE" w:rsidP="00A339AE">
            <w:r w:rsidRPr="008866F2">
              <w:rPr>
                <w:b/>
                <w:bCs/>
              </w:rPr>
              <w:t>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339AE" w:rsidRPr="008866F2" w:rsidRDefault="00A339AE" w:rsidP="00A339AE">
            <w:pPr>
              <w:rPr>
                <w:b/>
                <w:bCs/>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39AE" w:rsidRPr="008866F2" w:rsidRDefault="00A339AE" w:rsidP="00A339AE">
            <w:pPr>
              <w:rPr>
                <w:b/>
                <w:bCs/>
              </w:rPr>
            </w:pPr>
            <w:r w:rsidRPr="008866F2">
              <w:rPr>
                <w:b/>
                <w:bCs/>
              </w:rPr>
              <w:t>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39AE" w:rsidRPr="008866F2" w:rsidRDefault="00A339AE" w:rsidP="00A339AE">
            <w:pPr>
              <w:rPr>
                <w:b/>
                <w:bCs/>
              </w:rPr>
            </w:pPr>
            <w:r w:rsidRPr="008866F2">
              <w:rPr>
                <w:b/>
                <w:bCs/>
              </w:rPr>
              <w:t> </w:t>
            </w: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339AE" w:rsidRPr="008866F2" w:rsidRDefault="00A339AE" w:rsidP="00A339AE">
            <w:pPr>
              <w:rPr>
                <w:b/>
                <w:bCs/>
              </w:rPr>
            </w:pPr>
          </w:p>
        </w:tc>
      </w:tr>
      <w:tr w:rsidR="00A339AE" w:rsidRPr="008866F2" w:rsidTr="00A339AE">
        <w:trPr>
          <w:trHeight w:val="1767"/>
        </w:trPr>
        <w:tc>
          <w:tcPr>
            <w:tcW w:w="5802" w:type="dxa"/>
            <w:tcBorders>
              <w:top w:val="single" w:sz="8" w:space="0" w:color="000000"/>
              <w:left w:val="single" w:sz="8" w:space="0" w:color="000000"/>
              <w:bottom w:val="single" w:sz="8" w:space="0" w:color="000000"/>
              <w:right w:val="single" w:sz="8" w:space="0" w:color="000000"/>
            </w:tcBorders>
            <w:tcMar>
              <w:top w:w="80" w:type="dxa"/>
              <w:left w:w="100" w:type="dxa"/>
              <w:bottom w:w="80" w:type="dxa"/>
              <w:right w:w="100" w:type="dxa"/>
            </w:tcMar>
            <w:hideMark/>
          </w:tcPr>
          <w:p w:rsidR="00A339AE" w:rsidRPr="00D20FD5" w:rsidRDefault="00A339AE" w:rsidP="00A339AE">
            <w:pPr>
              <w:rPr>
                <w:b/>
              </w:rPr>
            </w:pPr>
            <w:proofErr w:type="spellStart"/>
            <w:proofErr w:type="gramStart"/>
            <w:r>
              <w:rPr>
                <w:b/>
              </w:rPr>
              <w:lastRenderedPageBreak/>
              <w:t>M</w:t>
            </w:r>
            <w:r w:rsidR="007E6A3A">
              <w:rPr>
                <w:b/>
              </w:rPr>
              <w:t>entorat</w:t>
            </w:r>
            <w:proofErr w:type="spellEnd"/>
            <w:r w:rsidR="007E6A3A">
              <w:rPr>
                <w:b/>
              </w:rPr>
              <w:t xml:space="preserve"> </w:t>
            </w:r>
            <w:r w:rsidRPr="00D20FD5">
              <w:rPr>
                <w:b/>
              </w:rPr>
              <w:t>:</w:t>
            </w:r>
            <w:proofErr w:type="gramEnd"/>
          </w:p>
          <w:p w:rsidR="00A339AE" w:rsidRPr="00D20FD5" w:rsidRDefault="005E06E6" w:rsidP="00A339AE">
            <w:pPr>
              <w:rPr>
                <w:bCs/>
              </w:rPr>
            </w:pPr>
            <w:r w:rsidRPr="005E06E6">
              <w:t xml:space="preserve">Le </w:t>
            </w:r>
            <w:r>
              <w:t xml:space="preserve">(la) </w:t>
            </w:r>
            <w:proofErr w:type="spellStart"/>
            <w:r w:rsidRPr="005E06E6">
              <w:t>candidat</w:t>
            </w:r>
            <w:proofErr w:type="spellEnd"/>
            <w:r>
              <w:t>(-e)</w:t>
            </w:r>
            <w:r w:rsidRPr="005E06E6">
              <w:t xml:space="preserve"> </w:t>
            </w:r>
            <w:proofErr w:type="spellStart"/>
            <w:r w:rsidRPr="005E06E6">
              <w:t>est</w:t>
            </w:r>
            <w:proofErr w:type="spellEnd"/>
            <w:r w:rsidRPr="005E06E6">
              <w:t xml:space="preserve"> </w:t>
            </w:r>
            <w:proofErr w:type="spellStart"/>
            <w:r w:rsidRPr="005E06E6">
              <w:t>considéré</w:t>
            </w:r>
            <w:proofErr w:type="spellEnd"/>
            <w:r>
              <w:t>(-e)</w:t>
            </w:r>
            <w:r w:rsidRPr="005E06E6">
              <w:t xml:space="preserve"> </w:t>
            </w:r>
            <w:proofErr w:type="spellStart"/>
            <w:r w:rsidRPr="005E06E6">
              <w:t>comme</w:t>
            </w:r>
            <w:proofErr w:type="spellEnd"/>
            <w:r w:rsidRPr="005E06E6">
              <w:t xml:space="preserve"> un </w:t>
            </w:r>
            <w:r>
              <w:t>(</w:t>
            </w:r>
            <w:proofErr w:type="spellStart"/>
            <w:r>
              <w:t>une</w:t>
            </w:r>
            <w:proofErr w:type="spellEnd"/>
            <w:r>
              <w:t xml:space="preserve">) </w:t>
            </w:r>
            <w:r w:rsidRPr="005E06E6">
              <w:t>mentor</w:t>
            </w:r>
            <w:r>
              <w:t>(-e)</w:t>
            </w:r>
            <w:r w:rsidRPr="005E06E6">
              <w:t>/</w:t>
            </w:r>
            <w:proofErr w:type="spellStart"/>
            <w:r w:rsidRPr="005E06E6">
              <w:t>modèle</w:t>
            </w:r>
            <w:proofErr w:type="spellEnd"/>
            <w:r w:rsidRPr="005E06E6">
              <w:t xml:space="preserve"> et </w:t>
            </w:r>
            <w:proofErr w:type="gramStart"/>
            <w:r w:rsidRPr="005E06E6">
              <w:t>a</w:t>
            </w:r>
            <w:proofErr w:type="gramEnd"/>
            <w:r w:rsidRPr="005E06E6">
              <w:t xml:space="preserve"> </w:t>
            </w:r>
            <w:proofErr w:type="spellStart"/>
            <w:r w:rsidRPr="005E06E6">
              <w:t>inspiré</w:t>
            </w:r>
            <w:proofErr w:type="spellEnd"/>
            <w:r w:rsidRPr="005E06E6">
              <w:t xml:space="preserve"> </w:t>
            </w:r>
            <w:proofErr w:type="spellStart"/>
            <w:r w:rsidRPr="005E06E6">
              <w:t>d'autres</w:t>
            </w:r>
            <w:proofErr w:type="spellEnd"/>
            <w:r w:rsidRPr="005E06E6">
              <w:t xml:space="preserve"> </w:t>
            </w:r>
            <w:proofErr w:type="spellStart"/>
            <w:r w:rsidRPr="005E06E6">
              <w:t>personnes</w:t>
            </w:r>
            <w:proofErr w:type="spellEnd"/>
            <w:r w:rsidRPr="005E06E6">
              <w:t xml:space="preserve"> au sein de son organisation, de </w:t>
            </w:r>
            <w:proofErr w:type="spellStart"/>
            <w:r w:rsidRPr="005E06E6">
              <w:t>l'association</w:t>
            </w:r>
            <w:proofErr w:type="spellEnd"/>
            <w:r w:rsidRPr="005E06E6">
              <w:t xml:space="preserve"> </w:t>
            </w:r>
            <w:proofErr w:type="spellStart"/>
            <w:r w:rsidRPr="005E06E6">
              <w:t>ou</w:t>
            </w:r>
            <w:proofErr w:type="spellEnd"/>
            <w:r w:rsidRPr="005E06E6">
              <w:t xml:space="preserve"> de la profession tout au long de </w:t>
            </w:r>
            <w:proofErr w:type="spellStart"/>
            <w:r w:rsidRPr="005E06E6">
              <w:t>sa</w:t>
            </w:r>
            <w:proofErr w:type="spellEnd"/>
            <w:r w:rsidRPr="005E06E6">
              <w:t xml:space="preserve"> </w:t>
            </w:r>
            <w:proofErr w:type="spellStart"/>
            <w:r w:rsidRPr="005E06E6">
              <w:t>carrière</w:t>
            </w:r>
            <w:proofErr w:type="spellEnd"/>
            <w:r w:rsidRPr="005E06E6">
              <w:t>.</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39AE" w:rsidRPr="008866F2" w:rsidRDefault="00A339AE" w:rsidP="00A339AE">
            <w:r w:rsidRPr="008866F2">
              <w:rPr>
                <w:b/>
                <w:bCs/>
              </w:rPr>
              <w:t>1</w:t>
            </w:r>
            <w:r>
              <w:rPr>
                <w:b/>
                <w:bCs/>
              </w:rPr>
              <w:t>5</w:t>
            </w:r>
            <w:r w:rsidRPr="008866F2">
              <w:rPr>
                <w:b/>
                <w:bCs/>
              </w:rPr>
              <w:t>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39AE" w:rsidRPr="008866F2" w:rsidRDefault="00A339AE" w:rsidP="00A339AE"/>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39AE" w:rsidRPr="008866F2" w:rsidRDefault="00A339AE" w:rsidP="00A339AE">
            <w:r w:rsidRPr="008866F2">
              <w:rPr>
                <w:b/>
                <w:bCs/>
              </w:rPr>
              <w:t>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39AE" w:rsidRPr="008866F2" w:rsidRDefault="00A339AE" w:rsidP="00A339AE"/>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39AE" w:rsidRPr="008866F2" w:rsidRDefault="00A339AE" w:rsidP="00A339AE"/>
        </w:tc>
      </w:tr>
      <w:tr w:rsidR="00A339AE" w:rsidRPr="008866F2" w:rsidTr="00A339AE">
        <w:trPr>
          <w:trHeight w:val="2049"/>
        </w:trPr>
        <w:tc>
          <w:tcPr>
            <w:tcW w:w="5802" w:type="dxa"/>
            <w:tcBorders>
              <w:top w:val="single" w:sz="8" w:space="0" w:color="000000"/>
              <w:left w:val="single" w:sz="8" w:space="0" w:color="000000"/>
              <w:bottom w:val="single" w:sz="8" w:space="0" w:color="000000"/>
              <w:right w:val="single" w:sz="8" w:space="0" w:color="000000"/>
            </w:tcBorders>
            <w:tcMar>
              <w:top w:w="80" w:type="dxa"/>
              <w:left w:w="100" w:type="dxa"/>
              <w:bottom w:w="80" w:type="dxa"/>
              <w:right w:w="100" w:type="dxa"/>
            </w:tcMar>
            <w:hideMark/>
          </w:tcPr>
          <w:p w:rsidR="00A339AE" w:rsidRPr="00D20FD5" w:rsidRDefault="007E6A3A" w:rsidP="00A339AE">
            <w:pPr>
              <w:rPr>
                <w:b/>
              </w:rPr>
            </w:pPr>
            <w:proofErr w:type="spellStart"/>
            <w:r>
              <w:rPr>
                <w:b/>
              </w:rPr>
              <w:t>Éducation</w:t>
            </w:r>
            <w:proofErr w:type="spellEnd"/>
            <w:r>
              <w:rPr>
                <w:b/>
              </w:rPr>
              <w:t xml:space="preserve"> / </w:t>
            </w:r>
            <w:proofErr w:type="gramStart"/>
            <w:r>
              <w:rPr>
                <w:b/>
              </w:rPr>
              <w:t xml:space="preserve">formation </w:t>
            </w:r>
            <w:r w:rsidR="00A339AE" w:rsidRPr="00D20FD5">
              <w:rPr>
                <w:b/>
              </w:rPr>
              <w:t>:</w:t>
            </w:r>
            <w:proofErr w:type="gramEnd"/>
          </w:p>
          <w:p w:rsidR="00A339AE" w:rsidRPr="00D20FD5" w:rsidRDefault="005E06E6" w:rsidP="00A339AE">
            <w:pPr>
              <w:rPr>
                <w:bCs/>
              </w:rPr>
            </w:pPr>
            <w:r w:rsidRPr="005E06E6">
              <w:t xml:space="preserve">Le </w:t>
            </w:r>
            <w:r>
              <w:t xml:space="preserve">(la) </w:t>
            </w:r>
            <w:proofErr w:type="spellStart"/>
            <w:r w:rsidRPr="005E06E6">
              <w:t>candidat</w:t>
            </w:r>
            <w:proofErr w:type="spellEnd"/>
            <w:r>
              <w:t>(-e)</w:t>
            </w:r>
            <w:r w:rsidRPr="005E06E6">
              <w:t xml:space="preserve"> a </w:t>
            </w:r>
            <w:proofErr w:type="spellStart"/>
            <w:r w:rsidRPr="005E06E6">
              <w:t>contribué</w:t>
            </w:r>
            <w:proofErr w:type="spellEnd"/>
            <w:r w:rsidRPr="005E06E6">
              <w:t xml:space="preserve"> au </w:t>
            </w:r>
            <w:proofErr w:type="spellStart"/>
            <w:r w:rsidRPr="005E06E6">
              <w:t>développement</w:t>
            </w:r>
            <w:proofErr w:type="spellEnd"/>
            <w:r w:rsidRPr="005E06E6">
              <w:t xml:space="preserve"> </w:t>
            </w:r>
            <w:proofErr w:type="spellStart"/>
            <w:r w:rsidRPr="005E06E6">
              <w:t>professionnel</w:t>
            </w:r>
            <w:proofErr w:type="spellEnd"/>
            <w:r w:rsidRPr="005E06E6">
              <w:t xml:space="preserve"> </w:t>
            </w:r>
            <w:proofErr w:type="spellStart"/>
            <w:r w:rsidRPr="005E06E6">
              <w:t>continu</w:t>
            </w:r>
            <w:proofErr w:type="spellEnd"/>
            <w:r w:rsidRPr="005E06E6">
              <w:t xml:space="preserve"> des </w:t>
            </w:r>
            <w:proofErr w:type="spellStart"/>
            <w:r w:rsidRPr="005E06E6">
              <w:t>professionnel</w:t>
            </w:r>
            <w:proofErr w:type="spellEnd"/>
            <w:r>
              <w:t>(-</w:t>
            </w:r>
            <w:proofErr w:type="gramStart"/>
            <w:r>
              <w:t>le)</w:t>
            </w:r>
            <w:r w:rsidRPr="005E06E6">
              <w:t>s</w:t>
            </w:r>
            <w:proofErr w:type="gramEnd"/>
            <w:r w:rsidRPr="005E06E6">
              <w:t xml:space="preserve"> des </w:t>
            </w:r>
            <w:proofErr w:type="spellStart"/>
            <w:r w:rsidRPr="005E06E6">
              <w:t>bibliothèques</w:t>
            </w:r>
            <w:proofErr w:type="spellEnd"/>
            <w:r w:rsidRPr="005E06E6">
              <w:t xml:space="preserve"> des sciences de la santé (par </w:t>
            </w:r>
            <w:proofErr w:type="spellStart"/>
            <w:r w:rsidRPr="005E06E6">
              <w:t>exemple</w:t>
            </w:r>
            <w:proofErr w:type="spellEnd"/>
            <w:r w:rsidRPr="005E06E6">
              <w:t xml:space="preserve">, </w:t>
            </w:r>
            <w:proofErr w:type="spellStart"/>
            <w:r w:rsidRPr="005E06E6">
              <w:t>cours</w:t>
            </w:r>
            <w:proofErr w:type="spellEnd"/>
            <w:r w:rsidRPr="005E06E6">
              <w:t xml:space="preserve"> </w:t>
            </w:r>
            <w:proofErr w:type="spellStart"/>
            <w:r w:rsidRPr="005E06E6">
              <w:t>formels</w:t>
            </w:r>
            <w:proofErr w:type="spellEnd"/>
            <w:r w:rsidRPr="005E06E6">
              <w:t xml:space="preserve">, ateliers, clubs de lecture, </w:t>
            </w:r>
            <w:proofErr w:type="spellStart"/>
            <w:r w:rsidRPr="005E06E6">
              <w:t>communautés</w:t>
            </w:r>
            <w:proofErr w:type="spellEnd"/>
            <w:r w:rsidRPr="005E06E6">
              <w:t xml:space="preserve"> de </w:t>
            </w:r>
            <w:proofErr w:type="spellStart"/>
            <w:r w:rsidRPr="005E06E6">
              <w:t>pratique</w:t>
            </w:r>
            <w:proofErr w:type="spellEnd"/>
            <w:r w:rsidRPr="005E06E6">
              <w:t>, etc.)</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39AE" w:rsidRPr="008866F2" w:rsidRDefault="00A339AE" w:rsidP="00A339AE">
            <w:r w:rsidRPr="008866F2">
              <w:rPr>
                <w:b/>
                <w:bCs/>
              </w:rPr>
              <w:t>1</w:t>
            </w:r>
            <w:r>
              <w:rPr>
                <w:b/>
                <w:bCs/>
              </w:rPr>
              <w:t>5</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39AE" w:rsidRPr="008866F2" w:rsidRDefault="00A339AE" w:rsidP="00A339AE">
            <w:r w:rsidRPr="008866F2">
              <w:t>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39AE" w:rsidRPr="008866F2" w:rsidRDefault="00A339AE" w:rsidP="00A339AE">
            <w:r w:rsidRPr="008866F2">
              <w:t>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39AE" w:rsidRPr="008866F2" w:rsidRDefault="00A339AE" w:rsidP="00A339AE">
            <w:r w:rsidRPr="008866F2">
              <w:t> </w:t>
            </w: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39AE" w:rsidRPr="008866F2" w:rsidRDefault="00A339AE" w:rsidP="00A339AE">
            <w:r w:rsidRPr="008866F2">
              <w:t> </w:t>
            </w:r>
          </w:p>
        </w:tc>
      </w:tr>
      <w:tr w:rsidR="00A339AE" w:rsidRPr="008866F2" w:rsidTr="00A339AE">
        <w:trPr>
          <w:trHeight w:val="1473"/>
        </w:trPr>
        <w:tc>
          <w:tcPr>
            <w:tcW w:w="5802" w:type="dxa"/>
            <w:tcBorders>
              <w:top w:val="single" w:sz="8" w:space="0" w:color="000000"/>
              <w:left w:val="single" w:sz="8" w:space="0" w:color="000000"/>
              <w:bottom w:val="single" w:sz="8" w:space="0" w:color="000000"/>
              <w:right w:val="single" w:sz="8" w:space="0" w:color="000000"/>
            </w:tcBorders>
            <w:tcMar>
              <w:top w:w="80" w:type="dxa"/>
              <w:left w:w="100" w:type="dxa"/>
              <w:bottom w:w="80" w:type="dxa"/>
              <w:right w:w="100" w:type="dxa"/>
            </w:tcMar>
            <w:hideMark/>
          </w:tcPr>
          <w:p w:rsidR="00A339AE" w:rsidRPr="00DF7B39" w:rsidRDefault="007E6A3A" w:rsidP="00A339AE">
            <w:pPr>
              <w:rPr>
                <w:b/>
              </w:rPr>
            </w:pPr>
            <w:r>
              <w:rPr>
                <w:b/>
              </w:rPr>
              <w:t xml:space="preserve">Défense des </w:t>
            </w:r>
            <w:proofErr w:type="spellStart"/>
            <w:proofErr w:type="gramStart"/>
            <w:r>
              <w:rPr>
                <w:b/>
              </w:rPr>
              <w:t>intérêts</w:t>
            </w:r>
            <w:proofErr w:type="spellEnd"/>
            <w:r>
              <w:rPr>
                <w:b/>
              </w:rPr>
              <w:t xml:space="preserve"> </w:t>
            </w:r>
            <w:r w:rsidR="00A339AE" w:rsidRPr="00DF7B39">
              <w:rPr>
                <w:b/>
              </w:rPr>
              <w:t>:</w:t>
            </w:r>
            <w:proofErr w:type="gramEnd"/>
          </w:p>
          <w:p w:rsidR="00A339AE" w:rsidRPr="00DF7B39" w:rsidRDefault="005E06E6" w:rsidP="00A339AE">
            <w:pPr>
              <w:rPr>
                <w:bCs/>
              </w:rPr>
            </w:pPr>
            <w:r w:rsidRPr="005E06E6">
              <w:t xml:space="preserve">Le </w:t>
            </w:r>
            <w:r>
              <w:t xml:space="preserve">(la) </w:t>
            </w:r>
            <w:proofErr w:type="spellStart"/>
            <w:r w:rsidRPr="005E06E6">
              <w:t>candidat</w:t>
            </w:r>
            <w:proofErr w:type="spellEnd"/>
            <w:r>
              <w:t>(-e)</w:t>
            </w:r>
            <w:r w:rsidRPr="005E06E6">
              <w:t xml:space="preserve"> a </w:t>
            </w:r>
            <w:proofErr w:type="spellStart"/>
            <w:r w:rsidRPr="005E06E6">
              <w:t>contribué</w:t>
            </w:r>
            <w:proofErr w:type="spellEnd"/>
            <w:r w:rsidRPr="005E06E6">
              <w:t xml:space="preserve"> de manière notable à </w:t>
            </w:r>
            <w:proofErr w:type="spellStart"/>
            <w:r w:rsidRPr="005E06E6">
              <w:t>démontrer</w:t>
            </w:r>
            <w:proofErr w:type="spellEnd"/>
            <w:r w:rsidRPr="005E06E6">
              <w:t xml:space="preserve"> la </w:t>
            </w:r>
            <w:proofErr w:type="spellStart"/>
            <w:r w:rsidRPr="005E06E6">
              <w:t>valeur</w:t>
            </w:r>
            <w:proofErr w:type="spellEnd"/>
            <w:r w:rsidRPr="005E06E6">
              <w:t xml:space="preserve"> des </w:t>
            </w:r>
            <w:proofErr w:type="spellStart"/>
            <w:r w:rsidRPr="005E06E6">
              <w:t>bibliothèques</w:t>
            </w:r>
            <w:proofErr w:type="spellEnd"/>
            <w:r w:rsidRPr="005E06E6">
              <w:t xml:space="preserve"> de sciences de la santé et des </w:t>
            </w:r>
            <w:proofErr w:type="spellStart"/>
            <w:r w:rsidRPr="005E06E6">
              <w:t>professionnel</w:t>
            </w:r>
            <w:proofErr w:type="spellEnd"/>
            <w:r>
              <w:t>(-</w:t>
            </w:r>
            <w:proofErr w:type="gramStart"/>
            <w:r>
              <w:t>le)</w:t>
            </w:r>
            <w:r w:rsidRPr="005E06E6">
              <w:t>s</w:t>
            </w:r>
            <w:proofErr w:type="gramEnd"/>
            <w:r w:rsidRPr="005E06E6">
              <w:t xml:space="preserve"> des </w:t>
            </w:r>
            <w:proofErr w:type="spellStart"/>
            <w:r w:rsidRPr="005E06E6">
              <w:t>bibliothèques</w:t>
            </w:r>
            <w:proofErr w:type="spellEnd"/>
            <w:r w:rsidRPr="005E06E6">
              <w:t xml:space="preserve"> de sciences de la santé.</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39AE" w:rsidRPr="008866F2" w:rsidRDefault="00A339AE" w:rsidP="00A339AE">
            <w:r w:rsidRPr="008866F2">
              <w:rPr>
                <w:b/>
                <w:bCs/>
              </w:rPr>
              <w:t>1</w:t>
            </w:r>
            <w:r>
              <w:rPr>
                <w:b/>
                <w:bCs/>
              </w:rPr>
              <w:t>5</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39AE" w:rsidRPr="008866F2" w:rsidRDefault="00A339AE" w:rsidP="00A339AE">
            <w:r w:rsidRPr="008866F2">
              <w:t>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39AE" w:rsidRPr="008866F2" w:rsidRDefault="00A339AE" w:rsidP="00A339AE">
            <w:r w:rsidRPr="008866F2">
              <w:t>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39AE" w:rsidRPr="008866F2" w:rsidRDefault="00A339AE" w:rsidP="00A339AE">
            <w:r w:rsidRPr="008866F2">
              <w:t> </w:t>
            </w: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39AE" w:rsidRPr="008866F2" w:rsidRDefault="00A339AE" w:rsidP="00A339AE">
            <w:r w:rsidRPr="008866F2">
              <w:t> </w:t>
            </w:r>
          </w:p>
        </w:tc>
      </w:tr>
      <w:tr w:rsidR="00A339AE" w:rsidRPr="008866F2" w:rsidTr="00A339AE">
        <w:trPr>
          <w:cantSplit/>
          <w:trHeight w:val="246"/>
        </w:trPr>
        <w:tc>
          <w:tcPr>
            <w:tcW w:w="5802" w:type="dxa"/>
            <w:tcBorders>
              <w:top w:val="single" w:sz="8" w:space="0" w:color="000000"/>
              <w:left w:val="single" w:sz="8" w:space="0" w:color="000000"/>
              <w:bottom w:val="single" w:sz="8" w:space="0" w:color="000000"/>
              <w:right w:val="single" w:sz="8" w:space="0" w:color="000000"/>
            </w:tcBorders>
            <w:tcMar>
              <w:top w:w="80" w:type="dxa"/>
              <w:left w:w="100" w:type="dxa"/>
              <w:bottom w:w="80" w:type="dxa"/>
              <w:right w:w="100" w:type="dxa"/>
            </w:tcMar>
          </w:tcPr>
          <w:p w:rsidR="00A339AE" w:rsidRPr="00516AC4" w:rsidRDefault="007E6A3A" w:rsidP="00A339AE">
            <w:pPr>
              <w:rPr>
                <w:b/>
              </w:rPr>
            </w:pPr>
            <w:proofErr w:type="spellStart"/>
            <w:r>
              <w:rPr>
                <w:b/>
              </w:rPr>
              <w:lastRenderedPageBreak/>
              <w:t>Activités</w:t>
            </w:r>
            <w:proofErr w:type="spellEnd"/>
            <w:r>
              <w:rPr>
                <w:b/>
              </w:rPr>
              <w:t xml:space="preserve"> </w:t>
            </w:r>
            <w:proofErr w:type="spellStart"/>
            <w:proofErr w:type="gramStart"/>
            <w:r>
              <w:rPr>
                <w:b/>
              </w:rPr>
              <w:t>scientifiques</w:t>
            </w:r>
            <w:proofErr w:type="spellEnd"/>
            <w:r>
              <w:rPr>
                <w:b/>
              </w:rPr>
              <w:t xml:space="preserve"> </w:t>
            </w:r>
            <w:r w:rsidR="00A339AE">
              <w:rPr>
                <w:b/>
              </w:rPr>
              <w:t>:</w:t>
            </w:r>
            <w:proofErr w:type="gramEnd"/>
            <w:r w:rsidR="00A339AE" w:rsidRPr="00516AC4">
              <w:rPr>
                <w:b/>
              </w:rPr>
              <w:t xml:space="preserve"> </w:t>
            </w:r>
          </w:p>
          <w:p w:rsidR="00A339AE" w:rsidRPr="00516AC4" w:rsidRDefault="005E06E6" w:rsidP="00A339AE">
            <w:pPr>
              <w:rPr>
                <w:b/>
                <w:bCs/>
              </w:rPr>
            </w:pPr>
            <w:r w:rsidRPr="005E06E6">
              <w:t xml:space="preserve">Le </w:t>
            </w:r>
            <w:r>
              <w:t xml:space="preserve">(la) </w:t>
            </w:r>
            <w:proofErr w:type="spellStart"/>
            <w:r w:rsidRPr="005E06E6">
              <w:t>candidat</w:t>
            </w:r>
            <w:proofErr w:type="spellEnd"/>
            <w:r>
              <w:t>(-e)</w:t>
            </w:r>
            <w:r w:rsidRPr="005E06E6">
              <w:t xml:space="preserve"> a </w:t>
            </w:r>
            <w:proofErr w:type="spellStart"/>
            <w:r w:rsidRPr="005E06E6">
              <w:t>apporté</w:t>
            </w:r>
            <w:proofErr w:type="spellEnd"/>
            <w:r w:rsidRPr="005E06E6">
              <w:t xml:space="preserve"> </w:t>
            </w:r>
            <w:proofErr w:type="spellStart"/>
            <w:r w:rsidRPr="005E06E6">
              <w:t>d'importantes</w:t>
            </w:r>
            <w:proofErr w:type="spellEnd"/>
            <w:r w:rsidRPr="005E06E6">
              <w:t xml:space="preserve"> contributions </w:t>
            </w:r>
            <w:proofErr w:type="spellStart"/>
            <w:r w:rsidRPr="005E06E6">
              <w:t>savantes</w:t>
            </w:r>
            <w:proofErr w:type="spellEnd"/>
            <w:r w:rsidRPr="005E06E6">
              <w:t xml:space="preserve"> au </w:t>
            </w:r>
            <w:proofErr w:type="spellStart"/>
            <w:r w:rsidRPr="005E06E6">
              <w:t>cours</w:t>
            </w:r>
            <w:proofErr w:type="spellEnd"/>
            <w:r w:rsidRPr="005E06E6">
              <w:t xml:space="preserve"> de </w:t>
            </w:r>
            <w:proofErr w:type="spellStart"/>
            <w:r w:rsidRPr="005E06E6">
              <w:t>sa</w:t>
            </w:r>
            <w:proofErr w:type="spellEnd"/>
            <w:r w:rsidRPr="005E06E6">
              <w:t xml:space="preserve"> </w:t>
            </w:r>
            <w:proofErr w:type="spellStart"/>
            <w:r w:rsidRPr="005E06E6">
              <w:t>carrière</w:t>
            </w:r>
            <w:proofErr w:type="spellEnd"/>
            <w:r w:rsidRPr="005E06E6">
              <w:t xml:space="preserve">, </w:t>
            </w:r>
            <w:proofErr w:type="spellStart"/>
            <w:r w:rsidRPr="005E06E6">
              <w:t>notamment</w:t>
            </w:r>
            <w:proofErr w:type="spellEnd"/>
            <w:r w:rsidRPr="005E06E6">
              <w:t xml:space="preserve"> par des </w:t>
            </w:r>
            <w:proofErr w:type="spellStart"/>
            <w:r w:rsidRPr="005E06E6">
              <w:t>présentations</w:t>
            </w:r>
            <w:proofErr w:type="spellEnd"/>
            <w:r w:rsidRPr="005E06E6">
              <w:t xml:space="preserve"> </w:t>
            </w:r>
            <w:proofErr w:type="spellStart"/>
            <w:r w:rsidRPr="005E06E6">
              <w:t>lors</w:t>
            </w:r>
            <w:proofErr w:type="spellEnd"/>
            <w:r w:rsidRPr="005E06E6">
              <w:t xml:space="preserve"> de </w:t>
            </w:r>
            <w:proofErr w:type="spellStart"/>
            <w:r w:rsidRPr="005E06E6">
              <w:t>conférences</w:t>
            </w:r>
            <w:proofErr w:type="spellEnd"/>
            <w:r w:rsidRPr="005E06E6">
              <w:t xml:space="preserve">, des publications de recherche, </w:t>
            </w:r>
            <w:proofErr w:type="spellStart"/>
            <w:r w:rsidRPr="005E06E6">
              <w:t>l'édition</w:t>
            </w:r>
            <w:proofErr w:type="spellEnd"/>
            <w:r w:rsidRPr="005E06E6">
              <w:t xml:space="preserve"> de livres, la participation à des </w:t>
            </w:r>
            <w:proofErr w:type="spellStart"/>
            <w:r w:rsidRPr="005E06E6">
              <w:t>comités</w:t>
            </w:r>
            <w:proofErr w:type="spellEnd"/>
            <w:r w:rsidRPr="005E06E6">
              <w:t xml:space="preserve"> de </w:t>
            </w:r>
            <w:proofErr w:type="spellStart"/>
            <w:r w:rsidRPr="005E06E6">
              <w:t>rédaction</w:t>
            </w:r>
            <w:proofErr w:type="spellEnd"/>
            <w:r w:rsidRPr="005E06E6">
              <w:t xml:space="preserve"> de revues, </w:t>
            </w:r>
            <w:proofErr w:type="spellStart"/>
            <w:r w:rsidRPr="005E06E6">
              <w:t>l'évaluation</w:t>
            </w:r>
            <w:proofErr w:type="spellEnd"/>
            <w:r w:rsidRPr="005E06E6">
              <w:t xml:space="preserve"> par les pairs, la tenue de blogs </w:t>
            </w:r>
            <w:proofErr w:type="spellStart"/>
            <w:r w:rsidRPr="005E06E6">
              <w:t>ou</w:t>
            </w:r>
            <w:proofErr w:type="spellEnd"/>
            <w:r w:rsidRPr="005E06E6">
              <w:t xml:space="preserve"> </w:t>
            </w:r>
            <w:proofErr w:type="spellStart"/>
            <w:r w:rsidRPr="005E06E6">
              <w:t>d'autres</w:t>
            </w:r>
            <w:proofErr w:type="spellEnd"/>
            <w:r w:rsidRPr="005E06E6">
              <w:t xml:space="preserve"> </w:t>
            </w:r>
            <w:proofErr w:type="spellStart"/>
            <w:r w:rsidRPr="005E06E6">
              <w:t>ressources</w:t>
            </w:r>
            <w:proofErr w:type="spellEnd"/>
            <w:r w:rsidRPr="005E06E6">
              <w:t xml:space="preserve"> </w:t>
            </w:r>
            <w:proofErr w:type="spellStart"/>
            <w:r w:rsidRPr="005E06E6">
              <w:t>en</w:t>
            </w:r>
            <w:proofErr w:type="spellEnd"/>
            <w:r w:rsidRPr="005E06E6">
              <w:t xml:space="preserve"> </w:t>
            </w:r>
            <w:proofErr w:type="spellStart"/>
            <w:r w:rsidRPr="005E06E6">
              <w:t>ligne</w:t>
            </w:r>
            <w:proofErr w:type="spellEnd"/>
            <w:r w:rsidRPr="005E06E6">
              <w:t>.</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39AE" w:rsidRPr="00E67935" w:rsidRDefault="00A339AE" w:rsidP="00A339AE">
            <w:pPr>
              <w:rPr>
                <w:b/>
              </w:rPr>
            </w:pPr>
            <w:r w:rsidRPr="00E67935">
              <w:rPr>
                <w:b/>
              </w:rPr>
              <w:t>1</w:t>
            </w:r>
            <w:r>
              <w:rPr>
                <w:b/>
              </w:rPr>
              <w:t>0</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339AE" w:rsidRPr="008866F2" w:rsidRDefault="00A339AE" w:rsidP="00A339AE"/>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39AE" w:rsidRPr="008866F2" w:rsidRDefault="00A339AE" w:rsidP="00A339AE">
            <w:r w:rsidRPr="008866F2">
              <w:rPr>
                <w:b/>
                <w:bCs/>
              </w:rPr>
              <w:t>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39AE" w:rsidRPr="008866F2" w:rsidRDefault="00A339AE" w:rsidP="00A339AE">
            <w:r w:rsidRPr="008866F2">
              <w:rPr>
                <w:b/>
                <w:bCs/>
              </w:rPr>
              <w:t> </w:t>
            </w: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339AE" w:rsidRPr="008866F2" w:rsidRDefault="00A339AE" w:rsidP="00A339AE">
            <w:r w:rsidRPr="008866F2">
              <w:rPr>
                <w:b/>
                <w:bCs/>
              </w:rPr>
              <w:t> </w:t>
            </w:r>
          </w:p>
        </w:tc>
      </w:tr>
      <w:tr w:rsidR="00A339AE" w:rsidRPr="008866F2" w:rsidTr="00A339AE">
        <w:trPr>
          <w:trHeight w:val="246"/>
        </w:trPr>
        <w:tc>
          <w:tcPr>
            <w:tcW w:w="5802" w:type="dxa"/>
            <w:tcBorders>
              <w:top w:val="single" w:sz="8" w:space="0" w:color="000000"/>
              <w:left w:val="single" w:sz="8" w:space="0" w:color="000000"/>
              <w:bottom w:val="single" w:sz="8" w:space="0" w:color="000000"/>
              <w:right w:val="single" w:sz="8" w:space="0" w:color="000000"/>
            </w:tcBorders>
            <w:tcMar>
              <w:top w:w="80" w:type="dxa"/>
              <w:left w:w="100" w:type="dxa"/>
              <w:bottom w:w="80" w:type="dxa"/>
              <w:right w:w="100" w:type="dxa"/>
            </w:tcMar>
            <w:hideMark/>
          </w:tcPr>
          <w:p w:rsidR="00A339AE" w:rsidRPr="008866F2" w:rsidRDefault="00A339AE" w:rsidP="00A339AE">
            <w:r w:rsidRPr="008866F2">
              <w:rPr>
                <w:b/>
                <w:bCs/>
              </w:rPr>
              <w:t>Total Overall Score (max = 100):</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39AE" w:rsidRPr="008866F2" w:rsidRDefault="00A339AE" w:rsidP="00A339AE">
            <w:r w:rsidRPr="008866F2">
              <w:rPr>
                <w:b/>
                <w:bCs/>
              </w:rPr>
              <w:t>100</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39AE" w:rsidRPr="008866F2" w:rsidRDefault="00A339AE" w:rsidP="00A339AE">
            <w:r w:rsidRPr="008866F2">
              <w:t>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39AE" w:rsidRPr="008866F2" w:rsidRDefault="00A339AE" w:rsidP="00A339AE">
            <w:r w:rsidRPr="008866F2">
              <w:t>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39AE" w:rsidRPr="008866F2" w:rsidRDefault="00A339AE" w:rsidP="00A339AE">
            <w:r w:rsidRPr="008866F2">
              <w:t> </w:t>
            </w: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39AE" w:rsidRPr="008866F2" w:rsidRDefault="00A339AE" w:rsidP="00A339AE">
            <w:r w:rsidRPr="008866F2">
              <w:t> </w:t>
            </w:r>
          </w:p>
        </w:tc>
      </w:tr>
    </w:tbl>
    <w:p w:rsidR="00A339AE" w:rsidRPr="00207C85" w:rsidRDefault="00A339AE" w:rsidP="00A339AE"/>
    <w:p w:rsidR="00A339AE" w:rsidRPr="00E546C3" w:rsidRDefault="00A339AE" w:rsidP="00E546C3">
      <w:pPr>
        <w:spacing w:line="276" w:lineRule="auto"/>
        <w:rPr>
          <w:lang w:val="fr-CA"/>
        </w:rPr>
      </w:pPr>
    </w:p>
    <w:sectPr w:rsidR="00A339AE" w:rsidRPr="00E546C3" w:rsidSect="000C4DC1">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B7D" w:rsidRDefault="00AC4B7D" w:rsidP="000C4DC1">
      <w:pPr>
        <w:spacing w:after="0" w:line="240" w:lineRule="auto"/>
      </w:pPr>
      <w:r>
        <w:separator/>
      </w:r>
    </w:p>
  </w:endnote>
  <w:endnote w:type="continuationSeparator" w:id="0">
    <w:p w:rsidR="00AC4B7D" w:rsidRDefault="00AC4B7D" w:rsidP="000C4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B7D" w:rsidRDefault="00AC4B7D" w:rsidP="000C4DC1">
      <w:pPr>
        <w:spacing w:after="0" w:line="240" w:lineRule="auto"/>
      </w:pPr>
      <w:r>
        <w:separator/>
      </w:r>
    </w:p>
  </w:footnote>
  <w:footnote w:type="continuationSeparator" w:id="0">
    <w:p w:rsidR="00AC4B7D" w:rsidRDefault="00AC4B7D" w:rsidP="000C4DC1">
      <w:pPr>
        <w:spacing w:after="0" w:line="240" w:lineRule="auto"/>
      </w:pPr>
      <w:r>
        <w:continuationSeparator/>
      </w:r>
    </w:p>
  </w:footnote>
  <w:footnote w:id="1">
    <w:p w:rsidR="000C4DC1" w:rsidRPr="000C4DC1" w:rsidRDefault="000C4DC1" w:rsidP="000C4DC1">
      <w:pPr>
        <w:pStyle w:val="Notedebasdepage"/>
        <w:rPr>
          <w:lang w:val="fr-CA"/>
        </w:rPr>
      </w:pPr>
      <w:r>
        <w:rPr>
          <w:rStyle w:val="Appelnotedebasdep"/>
        </w:rPr>
        <w:footnoteRef/>
      </w:r>
      <w:r>
        <w:t xml:space="preserve"> </w:t>
      </w:r>
      <w:r w:rsidRPr="000C4DC1">
        <w:rPr>
          <w:lang w:val="fr-CA"/>
        </w:rPr>
        <w:t>Pour calculer la note totale : (note de bas de page continue à la page suivante)</w:t>
      </w:r>
    </w:p>
    <w:p w:rsidR="000C4DC1" w:rsidRPr="000C4DC1" w:rsidRDefault="000C4DC1" w:rsidP="000C4DC1">
      <w:pPr>
        <w:pStyle w:val="Notedebasdepage"/>
        <w:rPr>
          <w:lang w:val="fr-CA"/>
        </w:rPr>
      </w:pPr>
      <w:r w:rsidRPr="000C4DC1">
        <w:rPr>
          <w:lang w:val="fr-CA"/>
        </w:rPr>
        <w:t>La moyenne de chaque soumission sera utilisée lorsque les notes sont réparties de manière égale entre 36 et 90 (36, 45, 56, 65, 78, 90) ou lorsque les notes sont toutes similaires dans la fourchette 70-90, par exemple.</w:t>
      </w:r>
    </w:p>
    <w:p w:rsidR="000C4DC1" w:rsidRPr="000C4DC1" w:rsidRDefault="000C4DC1" w:rsidP="000C4DC1">
      <w:pPr>
        <w:pStyle w:val="Notedebasdepage"/>
        <w:rPr>
          <w:lang w:val="fr-CA"/>
        </w:rPr>
      </w:pPr>
      <w:r w:rsidRPr="000C4DC1">
        <w:rPr>
          <w:lang w:val="fr-CA"/>
        </w:rPr>
        <w:t>La médiane de chaque soumission doit être utilisée lorsque les notes sont similaires dans la fourchette 70-90, mais qu'une personne lui donne un 36, par exemple.</w:t>
      </w:r>
    </w:p>
    <w:p w:rsidR="000C4DC1" w:rsidRPr="000C4DC1" w:rsidRDefault="000C4DC1" w:rsidP="000C4DC1">
      <w:pPr>
        <w:pStyle w:val="Notedebasdepage"/>
        <w:rPr>
          <w:lang w:val="fr-CA"/>
        </w:rPr>
      </w:pPr>
      <w:r w:rsidRPr="000C4DC1">
        <w:rPr>
          <w:lang w:val="fr-CA"/>
        </w:rPr>
        <w:t xml:space="preserve">Voir </w:t>
      </w:r>
      <w:hyperlink r:id="rId1" w:history="1">
        <w:r w:rsidRPr="000C4DC1">
          <w:rPr>
            <w:rStyle w:val="Lienhypertexte"/>
            <w:lang w:val="fr-CA"/>
          </w:rPr>
          <w:t>https://www.canr.msu.edu/news/mean_vs._median_what_do_they_mean_and_when_do_you_use_them</w:t>
        </w:r>
      </w:hyperlink>
      <w:r w:rsidRPr="000C4DC1">
        <w:rPr>
          <w:lang w:val="fr-CA"/>
        </w:rPr>
        <w:t> </w:t>
      </w:r>
    </w:p>
    <w:p w:rsidR="000C4DC1" w:rsidRDefault="000C4DC1">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B417A"/>
    <w:multiLevelType w:val="hybridMultilevel"/>
    <w:tmpl w:val="666A60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CF25C6D"/>
    <w:multiLevelType w:val="hybridMultilevel"/>
    <w:tmpl w:val="2310A3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4E15FB4"/>
    <w:multiLevelType w:val="hybridMultilevel"/>
    <w:tmpl w:val="78AE470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2B"/>
    <w:rsid w:val="0003597C"/>
    <w:rsid w:val="000C4DC1"/>
    <w:rsid w:val="0016372C"/>
    <w:rsid w:val="001F748B"/>
    <w:rsid w:val="005E06E6"/>
    <w:rsid w:val="007E6A3A"/>
    <w:rsid w:val="008769AA"/>
    <w:rsid w:val="008F042F"/>
    <w:rsid w:val="00A339AE"/>
    <w:rsid w:val="00AC4B7D"/>
    <w:rsid w:val="00E546C3"/>
    <w:rsid w:val="00F9422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F95C"/>
  <w15:chartTrackingRefBased/>
  <w15:docId w15:val="{5577FA81-7675-4FF1-995D-5BB7B1F3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22B"/>
    <w:rPr>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422B"/>
    <w:pPr>
      <w:ind w:left="720"/>
      <w:contextualSpacing/>
    </w:pPr>
  </w:style>
  <w:style w:type="character" w:styleId="Lienhypertexte">
    <w:name w:val="Hyperlink"/>
    <w:basedOn w:val="Policepardfaut"/>
    <w:uiPriority w:val="99"/>
    <w:unhideWhenUsed/>
    <w:rsid w:val="00F9422B"/>
    <w:rPr>
      <w:color w:val="0000FF"/>
      <w:u w:val="single"/>
    </w:rPr>
  </w:style>
  <w:style w:type="character" w:styleId="Mentionnonrsolue">
    <w:name w:val="Unresolved Mention"/>
    <w:basedOn w:val="Policepardfaut"/>
    <w:uiPriority w:val="99"/>
    <w:semiHidden/>
    <w:unhideWhenUsed/>
    <w:rsid w:val="00E546C3"/>
    <w:rPr>
      <w:color w:val="605E5C"/>
      <w:shd w:val="clear" w:color="auto" w:fill="E1DFDD"/>
    </w:rPr>
  </w:style>
  <w:style w:type="paragraph" w:styleId="Notedebasdepage">
    <w:name w:val="footnote text"/>
    <w:basedOn w:val="Normal"/>
    <w:link w:val="NotedebasdepageCar"/>
    <w:uiPriority w:val="99"/>
    <w:semiHidden/>
    <w:unhideWhenUsed/>
    <w:rsid w:val="000C4D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4DC1"/>
    <w:rPr>
      <w:sz w:val="20"/>
      <w:szCs w:val="20"/>
      <w:lang w:val="en-CA"/>
    </w:rPr>
  </w:style>
  <w:style w:type="character" w:styleId="Appelnotedebasdep">
    <w:name w:val="footnote reference"/>
    <w:basedOn w:val="Policepardfaut"/>
    <w:uiPriority w:val="99"/>
    <w:semiHidden/>
    <w:unhideWhenUsed/>
    <w:rsid w:val="000C4D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president@chla-absc.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sident@chla-absc.c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anr.msu.edu/news/mean_vs._median_what_do_they_mean_and_when_do_you_use_the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6B396-2DB6-4B19-8DA6-0F9C5759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674</Words>
  <Characters>3708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Landry</dc:creator>
  <cp:keywords/>
  <dc:description/>
  <cp:lastModifiedBy>Tara Landry</cp:lastModifiedBy>
  <cp:revision>9</cp:revision>
  <dcterms:created xsi:type="dcterms:W3CDTF">2022-11-16T17:42:00Z</dcterms:created>
  <dcterms:modified xsi:type="dcterms:W3CDTF">2022-11-16T21:08:00Z</dcterms:modified>
</cp:coreProperties>
</file>